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9B8D84D" w14:textId="77777777" w:rsidR="00E45F57" w:rsidRDefault="00E45F57">
      <w:pPr>
        <w:spacing w:after="180"/>
        <w:jc w:val="center"/>
        <w:rPr>
          <w:rFonts w:ascii="Arial" w:eastAsia="Arial" w:hAnsi="Arial" w:cs="Arial"/>
          <w:b/>
          <w:color w:val="0B5F86"/>
          <w:sz w:val="32"/>
          <w:szCs w:val="32"/>
        </w:rPr>
      </w:pPr>
    </w:p>
    <w:p w14:paraId="6FCCF4D7" w14:textId="77777777" w:rsidR="00E45F57" w:rsidRDefault="00E45F57">
      <w:pPr>
        <w:spacing w:after="180"/>
        <w:jc w:val="center"/>
        <w:rPr>
          <w:rFonts w:ascii="Arial" w:eastAsia="Arial" w:hAnsi="Arial" w:cs="Arial"/>
          <w:b/>
          <w:color w:val="0B5F86"/>
          <w:sz w:val="32"/>
          <w:szCs w:val="32"/>
        </w:rPr>
      </w:pPr>
    </w:p>
    <w:p w14:paraId="3ABF24EE" w14:textId="334EC449" w:rsidR="003B7624" w:rsidRDefault="00000000">
      <w:pPr>
        <w:spacing w:after="180"/>
        <w:jc w:val="center"/>
        <w:rPr>
          <w:rFonts w:ascii="Arial" w:eastAsia="Arial" w:hAnsi="Arial" w:cs="Arial"/>
          <w:b/>
          <w:color w:val="0B5F86"/>
          <w:sz w:val="32"/>
          <w:szCs w:val="32"/>
        </w:rPr>
      </w:pPr>
      <w:r>
        <w:rPr>
          <w:rFonts w:ascii="Arial" w:eastAsia="Arial" w:hAnsi="Arial" w:cs="Arial"/>
          <w:b/>
          <w:color w:val="0B5F86"/>
          <w:sz w:val="32"/>
          <w:szCs w:val="32"/>
        </w:rPr>
        <w:t>ПАСПОРТ И ИНСТРУКЦИЯ ПО ЭКСПЛУАТАЦИИ</w:t>
      </w:r>
    </w:p>
    <w:p w14:paraId="38E206C3" w14:textId="77777777" w:rsidR="00E45F57" w:rsidRDefault="00E45F57">
      <w:pPr>
        <w:spacing w:after="180"/>
        <w:jc w:val="center"/>
        <w:rPr>
          <w:rFonts w:ascii="Arial" w:eastAsia="Arial" w:hAnsi="Arial" w:cs="Arial"/>
          <w:b/>
          <w:color w:val="0B5F86"/>
          <w:sz w:val="32"/>
          <w:szCs w:val="32"/>
        </w:rPr>
      </w:pPr>
    </w:p>
    <w:p w14:paraId="39596C62" w14:textId="77777777" w:rsidR="00E45F57" w:rsidRDefault="00E45F57">
      <w:pPr>
        <w:spacing w:after="180"/>
        <w:jc w:val="center"/>
      </w:pPr>
    </w:p>
    <w:p w14:paraId="16101B37" w14:textId="77777777" w:rsidR="00E45F57" w:rsidRDefault="00000000">
      <w:pPr>
        <w:spacing w:after="120"/>
        <w:jc w:val="center"/>
        <w:rPr>
          <w:rFonts w:ascii="Arial" w:eastAsia="Arial" w:hAnsi="Arial" w:cs="Arial"/>
          <w:b/>
          <w:color w:val="10253F"/>
          <w:sz w:val="26"/>
          <w:szCs w:val="26"/>
        </w:rPr>
      </w:pPr>
      <w:r>
        <w:rPr>
          <w:rFonts w:ascii="Arial" w:eastAsia="Arial" w:hAnsi="Arial" w:cs="Arial"/>
          <w:b/>
          <w:color w:val="10253F"/>
          <w:sz w:val="26"/>
          <w:szCs w:val="26"/>
        </w:rPr>
        <w:t>Пульт управления оборудованием бассейна</w:t>
      </w:r>
    </w:p>
    <w:p w14:paraId="6C8F3215" w14:textId="77777777" w:rsidR="00E45F57" w:rsidRDefault="00E45F57">
      <w:pPr>
        <w:spacing w:after="120"/>
        <w:jc w:val="center"/>
        <w:rPr>
          <w:rFonts w:ascii="Arial" w:eastAsia="Arial" w:hAnsi="Arial" w:cs="Arial"/>
          <w:b/>
          <w:color w:val="10253F"/>
          <w:sz w:val="26"/>
          <w:szCs w:val="26"/>
        </w:rPr>
      </w:pPr>
    </w:p>
    <w:p w14:paraId="51F8A02B" w14:textId="02F0D7B0" w:rsidR="003B7624" w:rsidRDefault="00000000">
      <w:pPr>
        <w:spacing w:after="120"/>
        <w:jc w:val="center"/>
        <w:rPr>
          <w:rFonts w:ascii="Arial" w:eastAsia="Arial" w:hAnsi="Arial" w:cs="Arial"/>
          <w:b/>
          <w:color w:val="10253F"/>
          <w:sz w:val="26"/>
          <w:szCs w:val="26"/>
        </w:rPr>
      </w:pPr>
      <w:r>
        <w:rPr>
          <w:rFonts w:ascii="Arial" w:eastAsia="Arial" w:hAnsi="Arial" w:cs="Arial"/>
          <w:b/>
          <w:color w:val="10253F"/>
          <w:sz w:val="26"/>
          <w:szCs w:val="26"/>
        </w:rPr>
        <w:t>«</w:t>
      </w:r>
      <w:proofErr w:type="spellStart"/>
      <w:r>
        <w:rPr>
          <w:rFonts w:ascii="Arial" w:eastAsia="Arial" w:hAnsi="Arial" w:cs="Arial"/>
          <w:b/>
          <w:color w:val="10253F"/>
          <w:sz w:val="26"/>
          <w:szCs w:val="26"/>
        </w:rPr>
        <w:t>Акватрон</w:t>
      </w:r>
      <w:proofErr w:type="spellEnd"/>
      <w:r>
        <w:rPr>
          <w:rFonts w:ascii="Arial" w:eastAsia="Arial" w:hAnsi="Arial" w:cs="Arial"/>
          <w:b/>
          <w:color w:val="10253F"/>
          <w:sz w:val="26"/>
          <w:szCs w:val="26"/>
        </w:rPr>
        <w:t xml:space="preserve"> Оптима»</w:t>
      </w:r>
    </w:p>
    <w:p w14:paraId="36E57D9D" w14:textId="77777777" w:rsidR="00E45F57" w:rsidRDefault="00E45F57">
      <w:pPr>
        <w:spacing w:after="120"/>
        <w:jc w:val="center"/>
      </w:pPr>
    </w:p>
    <w:p w14:paraId="16149BC0" w14:textId="77777777" w:rsidR="00E45F57" w:rsidRDefault="00E45F57">
      <w:pPr>
        <w:spacing w:after="120"/>
        <w:jc w:val="center"/>
      </w:pPr>
    </w:p>
    <w:p w14:paraId="4A256611" w14:textId="77777777" w:rsidR="00DF4338" w:rsidRDefault="00DF4338" w:rsidP="00DF4338">
      <w:pPr>
        <w:jc w:val="center"/>
      </w:pPr>
      <w:r>
        <w:rPr>
          <w:noProof/>
        </w:rPr>
        <w:drawing>
          <wp:inline distT="0" distB="0" distL="0" distR="0" wp14:anchorId="47545DAC" wp14:editId="7033DEDE">
            <wp:extent cx="5895975" cy="4610100"/>
            <wp:effectExtent l="0" t="0" r="9525" b="0"/>
            <wp:docPr id="246425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F7C0" w14:textId="77777777" w:rsidR="00E45F57" w:rsidRDefault="00E45F57">
      <w:pPr>
        <w:spacing w:before="120" w:after="60"/>
        <w:jc w:val="center"/>
        <w:rPr>
          <w:rFonts w:ascii="Arial" w:eastAsia="Arial" w:hAnsi="Arial" w:cs="Arial"/>
          <w:color w:val="4E6A82"/>
          <w:sz w:val="20"/>
          <w:szCs w:val="20"/>
        </w:rPr>
      </w:pPr>
    </w:p>
    <w:p w14:paraId="2D73EE8F" w14:textId="77777777" w:rsidR="00E45F57" w:rsidRDefault="00E45F57">
      <w:pPr>
        <w:spacing w:before="120" w:after="60"/>
        <w:jc w:val="center"/>
        <w:rPr>
          <w:rFonts w:ascii="Arial" w:eastAsia="Arial" w:hAnsi="Arial" w:cs="Arial"/>
          <w:color w:val="4E6A82"/>
          <w:sz w:val="20"/>
          <w:szCs w:val="20"/>
        </w:rPr>
      </w:pPr>
    </w:p>
    <w:p w14:paraId="24EC1669" w14:textId="77777777" w:rsidR="00E45F57" w:rsidRDefault="00E45F57">
      <w:pPr>
        <w:spacing w:before="120" w:after="60"/>
        <w:jc w:val="center"/>
        <w:rPr>
          <w:rFonts w:ascii="Arial" w:eastAsia="Arial" w:hAnsi="Arial" w:cs="Arial"/>
          <w:color w:val="4E6A82"/>
          <w:sz w:val="20"/>
          <w:szCs w:val="20"/>
        </w:rPr>
      </w:pPr>
    </w:p>
    <w:p w14:paraId="61D5EFB0" w14:textId="77777777" w:rsidR="00E45F57" w:rsidRDefault="00E45F57">
      <w:pPr>
        <w:spacing w:before="120" w:after="60"/>
        <w:jc w:val="center"/>
        <w:rPr>
          <w:rFonts w:ascii="Arial" w:eastAsia="Arial" w:hAnsi="Arial" w:cs="Arial"/>
          <w:color w:val="4E6A82"/>
          <w:sz w:val="20"/>
          <w:szCs w:val="20"/>
        </w:rPr>
      </w:pPr>
    </w:p>
    <w:p w14:paraId="07B98B1C" w14:textId="77777777" w:rsidR="00E45F57" w:rsidRDefault="00E45F57">
      <w:pPr>
        <w:spacing w:before="120" w:after="60"/>
        <w:jc w:val="center"/>
        <w:rPr>
          <w:rFonts w:ascii="Arial" w:eastAsia="Arial" w:hAnsi="Arial" w:cs="Arial"/>
          <w:color w:val="4E6A82"/>
          <w:sz w:val="20"/>
          <w:szCs w:val="20"/>
        </w:rPr>
      </w:pPr>
    </w:p>
    <w:p w14:paraId="361AC8E1" w14:textId="2BB87858" w:rsidR="00E45F57" w:rsidRDefault="00E45F57">
      <w:pPr>
        <w:spacing w:before="120" w:after="60"/>
        <w:jc w:val="center"/>
        <w:rPr>
          <w:rFonts w:ascii="Arial" w:eastAsia="Arial" w:hAnsi="Arial" w:cs="Arial"/>
          <w:color w:val="4E6A82"/>
          <w:sz w:val="20"/>
          <w:szCs w:val="20"/>
        </w:rPr>
      </w:pPr>
      <w:r>
        <w:rPr>
          <w:rFonts w:ascii="Arial" w:eastAsia="Arial" w:hAnsi="Arial" w:cs="Arial"/>
          <w:color w:val="4E6A82"/>
          <w:sz w:val="20"/>
          <w:szCs w:val="20"/>
        </w:rPr>
        <w:t>г. Барнаул 2026</w:t>
      </w:r>
    </w:p>
    <w:p w14:paraId="24C84266" w14:textId="2EB6F294" w:rsidR="003B7624" w:rsidRDefault="00000000" w:rsidP="00E45F57">
      <w:pPr>
        <w:spacing w:before="120" w:after="60"/>
        <w:rPr>
          <w:rFonts w:ascii="Arial" w:eastAsia="Arial" w:hAnsi="Arial" w:cs="Arial"/>
          <w:color w:val="4E6A82"/>
          <w:sz w:val="20"/>
          <w:szCs w:val="20"/>
        </w:rPr>
      </w:pPr>
      <w:r>
        <w:rPr>
          <w:rFonts w:ascii="Arial" w:eastAsia="Arial" w:hAnsi="Arial" w:cs="Arial"/>
          <w:color w:val="4E6A82"/>
          <w:sz w:val="20"/>
          <w:szCs w:val="20"/>
        </w:rPr>
        <w:lastRenderedPageBreak/>
        <w:t xml:space="preserve">Версия документа: </w:t>
      </w:r>
      <w:r w:rsidR="00E45F57">
        <w:rPr>
          <w:rFonts w:ascii="Arial" w:eastAsia="Arial" w:hAnsi="Arial" w:cs="Arial"/>
          <w:color w:val="4E6A82"/>
          <w:sz w:val="20"/>
          <w:szCs w:val="20"/>
        </w:rPr>
        <w:t>д</w:t>
      </w:r>
      <w:r>
        <w:rPr>
          <w:rFonts w:ascii="Arial" w:eastAsia="Arial" w:hAnsi="Arial" w:cs="Arial"/>
          <w:color w:val="4E6A82"/>
          <w:sz w:val="20"/>
          <w:szCs w:val="20"/>
        </w:rPr>
        <w:t>ля прошивки 1.1.14 и облачного сервиса aquatron22.ru</w:t>
      </w:r>
    </w:p>
    <w:p w14:paraId="23E3CAD2" w14:textId="77777777" w:rsidR="00E45F57" w:rsidRDefault="00E45F57" w:rsidP="00E45F57">
      <w:pPr>
        <w:spacing w:before="120" w:after="60"/>
      </w:pPr>
    </w:p>
    <w:p w14:paraId="31A7F64F" w14:textId="54B67C95" w:rsidR="003B7624" w:rsidRDefault="00000000" w:rsidP="00E45F57">
      <w:pPr>
        <w:spacing w:after="95"/>
        <w:ind w:firstLine="70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Благодарим вас за приобретение пульта управления «Акватрон Оптима». Устройство предназначено для автоматизации</w:t>
      </w:r>
      <w:r w:rsidR="00E45F57">
        <w:rPr>
          <w:rFonts w:ascii="Arial" w:eastAsia="Arial" w:hAnsi="Arial" w:cs="Arial"/>
          <w:sz w:val="21"/>
          <w:szCs w:val="21"/>
        </w:rPr>
        <w:t xml:space="preserve"> работы</w:t>
      </w:r>
      <w:r>
        <w:rPr>
          <w:rFonts w:ascii="Arial" w:eastAsia="Arial" w:hAnsi="Arial" w:cs="Arial"/>
          <w:sz w:val="21"/>
          <w:szCs w:val="21"/>
        </w:rPr>
        <w:t xml:space="preserve"> оборудования частных и коммерческих бассейнов, удалённого контроля состояния системы и безопасного управления исполнительными механизмами</w:t>
      </w:r>
      <w:r w:rsidR="00E45F57">
        <w:rPr>
          <w:rFonts w:ascii="Arial" w:eastAsia="Arial" w:hAnsi="Arial" w:cs="Arial"/>
          <w:sz w:val="21"/>
          <w:szCs w:val="21"/>
        </w:rPr>
        <w:t>.</w:t>
      </w:r>
    </w:p>
    <w:p w14:paraId="49000F55" w14:textId="77777777" w:rsidR="00E45F57" w:rsidRDefault="00E45F57">
      <w:pPr>
        <w:spacing w:after="95"/>
      </w:pPr>
    </w:p>
    <w:p w14:paraId="205C47FC" w14:textId="1592BBD5" w:rsidR="003B7624" w:rsidRDefault="00000000" w:rsidP="00E45F57">
      <w:pPr>
        <w:spacing w:before="80" w:after="100"/>
      </w:pPr>
      <w:r>
        <w:rPr>
          <w:rFonts w:ascii="Arial" w:eastAsia="Arial" w:hAnsi="Arial" w:cs="Arial"/>
          <w:b/>
          <w:color w:val="9A3412"/>
          <w:sz w:val="21"/>
          <w:szCs w:val="21"/>
        </w:rPr>
        <w:t xml:space="preserve">ВНИМАНИЕ: пульт предназначен для управления цепями автоматики и катушками контакторов. Подключать силовую нагрузку насосов, нагревателей и другого оборудования напрямую к реле пульта </w:t>
      </w:r>
      <w:r w:rsidR="00E45F57">
        <w:rPr>
          <w:rFonts w:ascii="Arial" w:eastAsia="Arial" w:hAnsi="Arial" w:cs="Arial"/>
          <w:b/>
          <w:color w:val="9A3412"/>
          <w:sz w:val="21"/>
          <w:szCs w:val="21"/>
        </w:rPr>
        <w:t>СТРОГО ЗАПРЕЩЕНО</w:t>
      </w:r>
      <w:r>
        <w:rPr>
          <w:rFonts w:ascii="Arial" w:eastAsia="Arial" w:hAnsi="Arial" w:cs="Arial"/>
          <w:b/>
          <w:color w:val="9A3412"/>
          <w:sz w:val="21"/>
          <w:szCs w:val="21"/>
        </w:rPr>
        <w:t>.</w:t>
      </w:r>
    </w:p>
    <w:p w14:paraId="0F425BA7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1. Назначение и основные возможности</w:t>
      </w:r>
    </w:p>
    <w:p w14:paraId="7FC2C59E" w14:textId="37251C45" w:rsidR="003B7624" w:rsidRDefault="00000000" w:rsidP="00E45F57">
      <w:pPr>
        <w:spacing w:after="95"/>
        <w:ind w:firstLine="708"/>
      </w:pPr>
      <w:r>
        <w:rPr>
          <w:rFonts w:ascii="Arial" w:eastAsia="Arial" w:hAnsi="Arial" w:cs="Arial"/>
          <w:sz w:val="21"/>
          <w:szCs w:val="21"/>
        </w:rPr>
        <w:t xml:space="preserve">Контроллер предназначен для автоматизации </w:t>
      </w:r>
      <w:r w:rsidR="00E45F57">
        <w:rPr>
          <w:rFonts w:ascii="Arial" w:eastAsia="Arial" w:hAnsi="Arial" w:cs="Arial"/>
          <w:sz w:val="21"/>
          <w:szCs w:val="21"/>
        </w:rPr>
        <w:t xml:space="preserve">работы </w:t>
      </w:r>
      <w:r>
        <w:rPr>
          <w:rFonts w:ascii="Arial" w:eastAsia="Arial" w:hAnsi="Arial" w:cs="Arial"/>
          <w:sz w:val="21"/>
          <w:szCs w:val="21"/>
        </w:rPr>
        <w:t xml:space="preserve">оборудования бассейнов ориентировочным объёмом </w:t>
      </w:r>
      <w:r w:rsidR="00E45F57">
        <w:rPr>
          <w:rFonts w:ascii="Arial" w:eastAsia="Arial" w:hAnsi="Arial" w:cs="Arial"/>
          <w:sz w:val="21"/>
          <w:szCs w:val="21"/>
        </w:rPr>
        <w:t xml:space="preserve">до </w:t>
      </w:r>
      <w:r>
        <w:rPr>
          <w:rFonts w:ascii="Arial" w:eastAsia="Arial" w:hAnsi="Arial" w:cs="Arial"/>
          <w:sz w:val="21"/>
          <w:szCs w:val="21"/>
        </w:rPr>
        <w:t>200 м³. Состав оборудования задаётся при настройке, общее количество управляемых исполнительных устройств ограничено 8 релейными выходами.</w:t>
      </w:r>
    </w:p>
    <w:p w14:paraId="6E244830" w14:textId="7CA2535B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45F57">
        <w:rPr>
          <w:rFonts w:ascii="Arial" w:eastAsia="Arial" w:hAnsi="Arial" w:cs="Arial"/>
          <w:b/>
          <w:bCs/>
          <w:sz w:val="21"/>
          <w:szCs w:val="21"/>
        </w:rPr>
        <w:t>Насосы 1 и</w:t>
      </w:r>
      <w:r w:rsidR="00E45F57">
        <w:rPr>
          <w:rFonts w:ascii="Arial" w:eastAsia="Arial" w:hAnsi="Arial" w:cs="Arial"/>
          <w:b/>
          <w:bCs/>
          <w:sz w:val="21"/>
          <w:szCs w:val="21"/>
        </w:rPr>
        <w:t xml:space="preserve">ли </w:t>
      </w:r>
      <w:r w:rsidRPr="00E45F57">
        <w:rPr>
          <w:rFonts w:ascii="Arial" w:eastAsia="Arial" w:hAnsi="Arial" w:cs="Arial"/>
          <w:b/>
          <w:bCs/>
          <w:sz w:val="21"/>
          <w:szCs w:val="21"/>
        </w:rPr>
        <w:t>2:</w:t>
      </w:r>
      <w:r>
        <w:rPr>
          <w:rFonts w:ascii="Arial" w:eastAsia="Arial" w:hAnsi="Arial" w:cs="Arial"/>
          <w:sz w:val="21"/>
          <w:szCs w:val="21"/>
        </w:rPr>
        <w:t xml:space="preserve"> работа по расписанию до 4 циклов на каждый насос, ручной режим, автоматический режим, приоритет нагрева, учёт моточасов по двум независимым счётчикам.</w:t>
      </w:r>
    </w:p>
    <w:p w14:paraId="00F25B24" w14:textId="3AA646B3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45F57">
        <w:rPr>
          <w:rFonts w:ascii="Arial" w:eastAsia="Arial" w:hAnsi="Arial" w:cs="Arial"/>
          <w:b/>
          <w:bCs/>
          <w:sz w:val="21"/>
          <w:szCs w:val="21"/>
        </w:rPr>
        <w:t>Промывка фильтра:</w:t>
      </w:r>
      <w:r>
        <w:rPr>
          <w:rFonts w:ascii="Arial" w:eastAsia="Arial" w:hAnsi="Arial" w:cs="Arial"/>
          <w:sz w:val="21"/>
          <w:szCs w:val="21"/>
        </w:rPr>
        <w:t xml:space="preserve"> ручной запуск или автоматическая промывка при наличии автоматических клапанов. Если автоматических клапанов нет, доступно напоминание о </w:t>
      </w:r>
      <w:r w:rsidR="00E45F57">
        <w:rPr>
          <w:rFonts w:ascii="Arial" w:eastAsia="Arial" w:hAnsi="Arial" w:cs="Arial"/>
          <w:sz w:val="21"/>
          <w:szCs w:val="21"/>
        </w:rPr>
        <w:t xml:space="preserve">необходимости </w:t>
      </w:r>
      <w:r>
        <w:rPr>
          <w:rFonts w:ascii="Arial" w:eastAsia="Arial" w:hAnsi="Arial" w:cs="Arial"/>
          <w:sz w:val="21"/>
          <w:szCs w:val="21"/>
        </w:rPr>
        <w:t>ручной промывк</w:t>
      </w:r>
      <w:r w:rsidR="00E45F57">
        <w:rPr>
          <w:rFonts w:ascii="Arial" w:eastAsia="Arial" w:hAnsi="Arial" w:cs="Arial"/>
          <w:sz w:val="21"/>
          <w:szCs w:val="21"/>
        </w:rPr>
        <w:t>и</w:t>
      </w:r>
      <w:r>
        <w:rPr>
          <w:rFonts w:ascii="Arial" w:eastAsia="Arial" w:hAnsi="Arial" w:cs="Arial"/>
          <w:sz w:val="21"/>
          <w:szCs w:val="21"/>
        </w:rPr>
        <w:t>.</w:t>
      </w:r>
    </w:p>
    <w:p w14:paraId="6C9F37BC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45F57">
        <w:rPr>
          <w:rFonts w:ascii="Arial" w:eastAsia="Arial" w:hAnsi="Arial" w:cs="Arial"/>
          <w:b/>
          <w:bCs/>
          <w:sz w:val="21"/>
          <w:szCs w:val="21"/>
        </w:rPr>
        <w:t>Нагрев воды:</w:t>
      </w:r>
      <w:r>
        <w:rPr>
          <w:rFonts w:ascii="Arial" w:eastAsia="Arial" w:hAnsi="Arial" w:cs="Arial"/>
          <w:sz w:val="21"/>
          <w:szCs w:val="21"/>
        </w:rPr>
        <w:t xml:space="preserve"> поддержание заданной температуры в диапазоне от +10 до +40 °C, гистерезис по умолчанию 0,5 °C, поддержка одного или двух нагревателей.</w:t>
      </w:r>
    </w:p>
    <w:p w14:paraId="332A2853" w14:textId="4717F2BB" w:rsidR="003B7624" w:rsidRDefault="00000000">
      <w:pPr>
        <w:spacing w:after="55"/>
      </w:pPr>
      <w:r w:rsidRPr="00E45F57">
        <w:rPr>
          <w:rFonts w:ascii="Arial" w:eastAsia="Arial" w:hAnsi="Arial" w:cs="Arial"/>
          <w:sz w:val="21"/>
          <w:szCs w:val="21"/>
        </w:rPr>
        <w:t xml:space="preserve">• </w:t>
      </w:r>
      <w:r w:rsidRPr="00E45F57">
        <w:rPr>
          <w:rFonts w:ascii="Arial" w:eastAsia="Arial" w:hAnsi="Arial" w:cs="Arial"/>
          <w:b/>
          <w:bCs/>
          <w:sz w:val="21"/>
          <w:szCs w:val="21"/>
        </w:rPr>
        <w:t>УФ-лампа:</w:t>
      </w:r>
      <w:r>
        <w:rPr>
          <w:rFonts w:ascii="Arial" w:eastAsia="Arial" w:hAnsi="Arial" w:cs="Arial"/>
          <w:sz w:val="21"/>
          <w:szCs w:val="21"/>
        </w:rPr>
        <w:t xml:space="preserve"> автоматическое управление, учёт моточасов и напоминание о </w:t>
      </w:r>
      <w:r w:rsidR="00E45F57">
        <w:rPr>
          <w:rFonts w:ascii="Arial" w:eastAsia="Arial" w:hAnsi="Arial" w:cs="Arial"/>
          <w:sz w:val="21"/>
          <w:szCs w:val="21"/>
        </w:rPr>
        <w:t xml:space="preserve">необходимости </w:t>
      </w:r>
      <w:r>
        <w:rPr>
          <w:rFonts w:ascii="Arial" w:eastAsia="Arial" w:hAnsi="Arial" w:cs="Arial"/>
          <w:sz w:val="21"/>
          <w:szCs w:val="21"/>
        </w:rPr>
        <w:t>замен</w:t>
      </w:r>
      <w:r w:rsidR="00E45F57">
        <w:rPr>
          <w:rFonts w:ascii="Arial" w:eastAsia="Arial" w:hAnsi="Arial" w:cs="Arial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 xml:space="preserve"> лампы.</w:t>
      </w:r>
    </w:p>
    <w:p w14:paraId="7359D54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45F57">
        <w:rPr>
          <w:rFonts w:ascii="Arial" w:eastAsia="Arial" w:hAnsi="Arial" w:cs="Arial"/>
          <w:b/>
          <w:bCs/>
          <w:sz w:val="21"/>
          <w:szCs w:val="21"/>
        </w:rPr>
        <w:t>Дозирование химии:</w:t>
      </w:r>
      <w:r>
        <w:rPr>
          <w:rFonts w:ascii="Arial" w:eastAsia="Arial" w:hAnsi="Arial" w:cs="Arial"/>
          <w:sz w:val="21"/>
          <w:szCs w:val="21"/>
        </w:rPr>
        <w:t xml:space="preserve"> имитация потока и блокировка на время промывки при соответствующей конфигурации.</w:t>
      </w:r>
    </w:p>
    <w:p w14:paraId="58584941" w14:textId="178CEB44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45F57">
        <w:rPr>
          <w:rFonts w:ascii="Arial" w:eastAsia="Arial" w:hAnsi="Arial" w:cs="Arial"/>
          <w:b/>
          <w:bCs/>
          <w:sz w:val="21"/>
          <w:szCs w:val="21"/>
        </w:rPr>
        <w:t>Освещение:</w:t>
      </w:r>
      <w:r>
        <w:rPr>
          <w:rFonts w:ascii="Arial" w:eastAsia="Arial" w:hAnsi="Arial" w:cs="Arial"/>
          <w:sz w:val="21"/>
          <w:szCs w:val="21"/>
        </w:rPr>
        <w:t xml:space="preserve"> управление с пульта, </w:t>
      </w:r>
      <w:r w:rsidR="00E45F57">
        <w:rPr>
          <w:rFonts w:ascii="Arial" w:eastAsia="Arial" w:hAnsi="Arial" w:cs="Arial"/>
          <w:sz w:val="21"/>
          <w:szCs w:val="21"/>
        </w:rPr>
        <w:t>приложения для телефона</w:t>
      </w:r>
      <w:r>
        <w:rPr>
          <w:rFonts w:ascii="Arial" w:eastAsia="Arial" w:hAnsi="Arial" w:cs="Arial"/>
          <w:sz w:val="21"/>
          <w:szCs w:val="21"/>
        </w:rPr>
        <w:t>, внешним выключателем и через Алису при подключен</w:t>
      </w:r>
      <w:r w:rsidR="00E45F57">
        <w:rPr>
          <w:rFonts w:ascii="Arial" w:eastAsia="Arial" w:hAnsi="Arial" w:cs="Arial"/>
          <w:sz w:val="21"/>
          <w:szCs w:val="21"/>
        </w:rPr>
        <w:t>ии пульта к умному дому Яндекс</w:t>
      </w:r>
      <w:r>
        <w:rPr>
          <w:rFonts w:ascii="Arial" w:eastAsia="Arial" w:hAnsi="Arial" w:cs="Arial"/>
          <w:sz w:val="21"/>
          <w:szCs w:val="21"/>
        </w:rPr>
        <w:t>.</w:t>
      </w:r>
    </w:p>
    <w:p w14:paraId="4DFF26A4" w14:textId="5A1C2700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45F57">
        <w:rPr>
          <w:rFonts w:ascii="Arial" w:eastAsia="Arial" w:hAnsi="Arial" w:cs="Arial"/>
          <w:b/>
          <w:bCs/>
          <w:sz w:val="21"/>
          <w:szCs w:val="21"/>
        </w:rPr>
        <w:t>Аттракционы 1 и</w:t>
      </w:r>
      <w:r w:rsidR="00E45F57">
        <w:rPr>
          <w:rFonts w:ascii="Arial" w:eastAsia="Arial" w:hAnsi="Arial" w:cs="Arial"/>
          <w:b/>
          <w:bCs/>
          <w:sz w:val="21"/>
          <w:szCs w:val="21"/>
        </w:rPr>
        <w:t>ли</w:t>
      </w:r>
      <w:r w:rsidRPr="00E45F57">
        <w:rPr>
          <w:rFonts w:ascii="Arial" w:eastAsia="Arial" w:hAnsi="Arial" w:cs="Arial"/>
          <w:b/>
          <w:bCs/>
          <w:sz w:val="21"/>
          <w:szCs w:val="21"/>
        </w:rPr>
        <w:t xml:space="preserve"> 2:</w:t>
      </w:r>
      <w:r>
        <w:rPr>
          <w:rFonts w:ascii="Arial" w:eastAsia="Arial" w:hAnsi="Arial" w:cs="Arial"/>
          <w:sz w:val="21"/>
          <w:szCs w:val="21"/>
        </w:rPr>
        <w:t xml:space="preserve"> выбор типа</w:t>
      </w:r>
      <w:r w:rsidR="00E45F57">
        <w:rPr>
          <w:rFonts w:ascii="Arial" w:eastAsia="Arial" w:hAnsi="Arial" w:cs="Arial"/>
          <w:sz w:val="21"/>
          <w:szCs w:val="21"/>
        </w:rPr>
        <w:t xml:space="preserve"> аттракциона</w:t>
      </w:r>
      <w:r>
        <w:rPr>
          <w:rFonts w:ascii="Arial" w:eastAsia="Arial" w:hAnsi="Arial" w:cs="Arial"/>
          <w:sz w:val="21"/>
          <w:szCs w:val="21"/>
        </w:rPr>
        <w:t xml:space="preserve">, ручное управление, таймер автоматического отключения, </w:t>
      </w:r>
      <w:r w:rsidR="00E45F57">
        <w:rPr>
          <w:rFonts w:ascii="Arial" w:eastAsia="Arial" w:hAnsi="Arial" w:cs="Arial"/>
          <w:sz w:val="21"/>
          <w:szCs w:val="21"/>
        </w:rPr>
        <w:t xml:space="preserve">голосовое </w:t>
      </w:r>
      <w:r>
        <w:rPr>
          <w:rFonts w:ascii="Arial" w:eastAsia="Arial" w:hAnsi="Arial" w:cs="Arial"/>
          <w:sz w:val="21"/>
          <w:szCs w:val="21"/>
        </w:rPr>
        <w:t xml:space="preserve">управление </w:t>
      </w:r>
      <w:r w:rsidR="00E45F57">
        <w:rPr>
          <w:rFonts w:ascii="Arial" w:eastAsia="Arial" w:hAnsi="Arial" w:cs="Arial"/>
          <w:sz w:val="21"/>
          <w:szCs w:val="21"/>
        </w:rPr>
        <w:t>с помощью</w:t>
      </w:r>
      <w:r>
        <w:rPr>
          <w:rFonts w:ascii="Arial" w:eastAsia="Arial" w:hAnsi="Arial" w:cs="Arial"/>
          <w:sz w:val="21"/>
          <w:szCs w:val="21"/>
        </w:rPr>
        <w:t xml:space="preserve"> Алис</w:t>
      </w:r>
      <w:r w:rsidR="00E45F57">
        <w:rPr>
          <w:rFonts w:ascii="Arial" w:eastAsia="Arial" w:hAnsi="Arial" w:cs="Arial"/>
          <w:sz w:val="21"/>
          <w:szCs w:val="21"/>
        </w:rPr>
        <w:t>ы</w:t>
      </w:r>
      <w:r>
        <w:rPr>
          <w:rFonts w:ascii="Arial" w:eastAsia="Arial" w:hAnsi="Arial" w:cs="Arial"/>
          <w:sz w:val="21"/>
          <w:szCs w:val="21"/>
        </w:rPr>
        <w:t>.</w:t>
      </w:r>
    </w:p>
    <w:p w14:paraId="507A4E3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Автодолив:</w:t>
      </w:r>
      <w:r>
        <w:rPr>
          <w:rFonts w:ascii="Arial" w:eastAsia="Arial" w:hAnsi="Arial" w:cs="Arial"/>
          <w:sz w:val="21"/>
          <w:szCs w:val="21"/>
        </w:rPr>
        <w:t xml:space="preserve"> поддержание уровня воды по герконовому датчику при наличии установленного оборудования.</w:t>
      </w:r>
    </w:p>
    <w:p w14:paraId="7F17C914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 xml:space="preserve">Защита от сухого хода: </w:t>
      </w:r>
      <w:r>
        <w:rPr>
          <w:rFonts w:ascii="Arial" w:eastAsia="Arial" w:hAnsi="Arial" w:cs="Arial"/>
          <w:sz w:val="21"/>
          <w:szCs w:val="21"/>
        </w:rPr>
        <w:t>индивидуальная настройка для насосов, попытки перезапуска и блокировка при отсутствии потока.</w:t>
      </w:r>
    </w:p>
    <w:p w14:paraId="4E8A0571" w14:textId="2870AABF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Самодиагностика:</w:t>
      </w:r>
      <w:r>
        <w:rPr>
          <w:rFonts w:ascii="Arial" w:eastAsia="Arial" w:hAnsi="Arial" w:cs="Arial"/>
          <w:sz w:val="21"/>
          <w:szCs w:val="21"/>
        </w:rPr>
        <w:t xml:space="preserve"> проверка </w:t>
      </w:r>
      <w:r w:rsidR="00E81C2D">
        <w:rPr>
          <w:rFonts w:ascii="Arial" w:eastAsia="Arial" w:hAnsi="Arial" w:cs="Arial"/>
          <w:sz w:val="21"/>
          <w:szCs w:val="21"/>
        </w:rPr>
        <w:t>модулей пульта</w:t>
      </w:r>
      <w:r>
        <w:rPr>
          <w:rFonts w:ascii="Arial" w:eastAsia="Arial" w:hAnsi="Arial" w:cs="Arial"/>
          <w:sz w:val="21"/>
          <w:szCs w:val="21"/>
        </w:rPr>
        <w:t>.</w:t>
      </w:r>
    </w:p>
    <w:p w14:paraId="1FFF9F96" w14:textId="30BB3314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Удалённое управление: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E81C2D">
        <w:rPr>
          <w:rFonts w:ascii="Arial" w:eastAsia="Arial" w:hAnsi="Arial" w:cs="Arial"/>
          <w:sz w:val="21"/>
          <w:szCs w:val="21"/>
        </w:rPr>
        <w:t xml:space="preserve">безопасный доступ к пульту через приложение </w:t>
      </w:r>
      <w:proofErr w:type="spellStart"/>
      <w:r w:rsidR="00E81C2D">
        <w:rPr>
          <w:rFonts w:ascii="Arial" w:eastAsia="Arial" w:hAnsi="Arial" w:cs="Arial"/>
          <w:sz w:val="21"/>
          <w:szCs w:val="21"/>
        </w:rPr>
        <w:t>Акватрон</w:t>
      </w:r>
      <w:proofErr w:type="spellEnd"/>
      <w:r w:rsidR="00E81C2D">
        <w:rPr>
          <w:rFonts w:ascii="Arial" w:eastAsia="Arial" w:hAnsi="Arial" w:cs="Arial"/>
          <w:sz w:val="21"/>
          <w:szCs w:val="21"/>
        </w:rPr>
        <w:t xml:space="preserve"> (или браузер), проверка статусов, запуск оборудования, настройка работы оборудования.</w:t>
      </w:r>
    </w:p>
    <w:p w14:paraId="2C9A07AC" w14:textId="7AC6295F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="00E81C2D" w:rsidRPr="00E81C2D">
        <w:rPr>
          <w:rFonts w:ascii="Arial" w:eastAsia="Arial" w:hAnsi="Arial" w:cs="Arial"/>
          <w:b/>
          <w:bCs/>
          <w:sz w:val="21"/>
          <w:szCs w:val="21"/>
        </w:rPr>
        <w:t>О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бновлени</w:t>
      </w:r>
      <w:r w:rsidR="00E81C2D" w:rsidRPr="00E81C2D">
        <w:rPr>
          <w:rFonts w:ascii="Arial" w:eastAsia="Arial" w:hAnsi="Arial" w:cs="Arial"/>
          <w:b/>
          <w:bCs/>
          <w:sz w:val="21"/>
          <w:szCs w:val="21"/>
        </w:rPr>
        <w:t>е ПО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обновление прошивки через облако с контролем версии</w:t>
      </w:r>
      <w:r w:rsidR="00E81C2D">
        <w:rPr>
          <w:rFonts w:ascii="Arial" w:eastAsia="Arial" w:hAnsi="Arial" w:cs="Arial"/>
          <w:sz w:val="21"/>
          <w:szCs w:val="21"/>
        </w:rPr>
        <w:t>.</w:t>
      </w:r>
    </w:p>
    <w:p w14:paraId="2C252495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2. Технические характеристики</w:t>
      </w:r>
    </w:p>
    <w:p w14:paraId="27F92C77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Дисплей:</w:t>
      </w:r>
      <w:r>
        <w:rPr>
          <w:rFonts w:ascii="Arial" w:eastAsia="Arial" w:hAnsi="Arial" w:cs="Arial"/>
          <w:sz w:val="21"/>
          <w:szCs w:val="21"/>
        </w:rPr>
        <w:t xml:space="preserve"> LCD 20×4 символа.</w:t>
      </w:r>
    </w:p>
    <w:p w14:paraId="1D2B9DE2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Wi-Fi:</w:t>
      </w:r>
      <w:r>
        <w:rPr>
          <w:rFonts w:ascii="Arial" w:eastAsia="Arial" w:hAnsi="Arial" w:cs="Arial"/>
          <w:sz w:val="21"/>
          <w:szCs w:val="21"/>
        </w:rPr>
        <w:t xml:space="preserve"> 2,4 ГГц, режим точки доступа для первоначальной настройки, поддержка WPS.</w:t>
      </w:r>
    </w:p>
    <w:p w14:paraId="2D54B9F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Управляющие реле:</w:t>
      </w:r>
      <w:r>
        <w:rPr>
          <w:rFonts w:ascii="Arial" w:eastAsia="Arial" w:hAnsi="Arial" w:cs="Arial"/>
          <w:sz w:val="21"/>
          <w:szCs w:val="21"/>
        </w:rPr>
        <w:t xml:space="preserve"> 8 каналов, до 250 В / 2 А,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только для цепей управления</w:t>
      </w:r>
      <w:r>
        <w:rPr>
          <w:rFonts w:ascii="Arial" w:eastAsia="Arial" w:hAnsi="Arial" w:cs="Arial"/>
          <w:sz w:val="21"/>
          <w:szCs w:val="21"/>
        </w:rPr>
        <w:t>.</w:t>
      </w:r>
    </w:p>
    <w:p w14:paraId="266F5B40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Питание контроллера:</w:t>
      </w:r>
      <w:r>
        <w:rPr>
          <w:rFonts w:ascii="Arial" w:eastAsia="Arial" w:hAnsi="Arial" w:cs="Arial"/>
          <w:sz w:val="21"/>
          <w:szCs w:val="21"/>
        </w:rPr>
        <w:t xml:space="preserve"> 220 В AC, встроенный источник питания 5 В / 2 А.</w:t>
      </w:r>
    </w:p>
    <w:p w14:paraId="190C7F44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Потребляемая мощность:</w:t>
      </w:r>
      <w:r>
        <w:rPr>
          <w:rFonts w:ascii="Arial" w:eastAsia="Arial" w:hAnsi="Arial" w:cs="Arial"/>
          <w:sz w:val="21"/>
          <w:szCs w:val="21"/>
        </w:rPr>
        <w:t xml:space="preserve"> не более 5 Вт.</w:t>
      </w:r>
    </w:p>
    <w:p w14:paraId="0F7B2574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Датчик температуры:</w:t>
      </w:r>
      <w:r>
        <w:rPr>
          <w:rFonts w:ascii="Arial" w:eastAsia="Arial" w:hAnsi="Arial" w:cs="Arial"/>
          <w:sz w:val="21"/>
          <w:szCs w:val="21"/>
        </w:rPr>
        <w:t xml:space="preserve"> DS18B20, точность ±0,5 °C, доступна программная коррекция –9,9…+9,9 °C.</w:t>
      </w:r>
    </w:p>
    <w:p w14:paraId="02588D24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Датчики потока:</w:t>
      </w:r>
      <w:r>
        <w:rPr>
          <w:rFonts w:ascii="Arial" w:eastAsia="Arial" w:hAnsi="Arial" w:cs="Arial"/>
          <w:sz w:val="21"/>
          <w:szCs w:val="21"/>
        </w:rPr>
        <w:t xml:space="preserve"> до 2 шт., режимы «нет», «1 общий», «2 индивидуальных».</w:t>
      </w:r>
    </w:p>
    <w:p w14:paraId="1A2B41D2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lastRenderedPageBreak/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Датчик уровня воды:</w:t>
      </w:r>
      <w:r>
        <w:rPr>
          <w:rFonts w:ascii="Arial" w:eastAsia="Arial" w:hAnsi="Arial" w:cs="Arial"/>
          <w:sz w:val="21"/>
          <w:szCs w:val="21"/>
        </w:rPr>
        <w:t xml:space="preserve"> герконовый, приобретается отдельно.</w:t>
      </w:r>
    </w:p>
    <w:p w14:paraId="0888E16C" w14:textId="37D6EDC2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Часы реального времени: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E81C2D">
        <w:rPr>
          <w:rFonts w:ascii="Arial" w:eastAsia="Arial" w:hAnsi="Arial" w:cs="Arial"/>
          <w:sz w:val="21"/>
          <w:szCs w:val="21"/>
        </w:rPr>
        <w:t>с</w:t>
      </w:r>
      <w:r>
        <w:rPr>
          <w:rFonts w:ascii="Arial" w:eastAsia="Arial" w:hAnsi="Arial" w:cs="Arial"/>
          <w:sz w:val="21"/>
          <w:szCs w:val="21"/>
        </w:rPr>
        <w:t>инхронизация через интернет, настройка часового пояса</w:t>
      </w:r>
      <w:r w:rsidR="00E81C2D">
        <w:rPr>
          <w:rFonts w:ascii="Arial" w:eastAsia="Arial" w:hAnsi="Arial" w:cs="Arial"/>
          <w:sz w:val="21"/>
          <w:szCs w:val="21"/>
        </w:rPr>
        <w:t>.</w:t>
      </w:r>
    </w:p>
    <w:p w14:paraId="063CA555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Габариты корпуса:</w:t>
      </w:r>
      <w:r>
        <w:rPr>
          <w:rFonts w:ascii="Arial" w:eastAsia="Arial" w:hAnsi="Arial" w:cs="Arial"/>
          <w:sz w:val="21"/>
          <w:szCs w:val="21"/>
        </w:rPr>
        <w:t xml:space="preserve"> 240 × 210 × 120 мм без учёта внешних модулей.</w:t>
      </w:r>
    </w:p>
    <w:p w14:paraId="5F9F7117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Масса:</w:t>
      </w:r>
      <w:r>
        <w:rPr>
          <w:rFonts w:ascii="Arial" w:eastAsia="Arial" w:hAnsi="Arial" w:cs="Arial"/>
          <w:sz w:val="21"/>
          <w:szCs w:val="21"/>
        </w:rPr>
        <w:t xml:space="preserve"> не более 0,3 кг.</w:t>
      </w:r>
    </w:p>
    <w:p w14:paraId="02C25693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3. Меры безопасности</w:t>
      </w:r>
    </w:p>
    <w:p w14:paraId="7480095C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Монтаж, подключение и обслуживание должны выполняться квалифицированным специалистом с соблюдением требований ПУЭ и местных норм электробезопасности.</w:t>
      </w:r>
    </w:p>
    <w:p w14:paraId="6EF404F5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Реле пульта коммутируют только цепи управления: катушки контакторов, магнитных пускателей, промежуточные реле. Прямая коммутация силовых цепей насосов, нагревателей, УФ-ламп и клапанов </w:t>
      </w:r>
      <w:r w:rsidRPr="00E81C2D">
        <w:rPr>
          <w:rFonts w:ascii="Arial" w:eastAsia="Arial" w:hAnsi="Arial" w:cs="Arial"/>
          <w:b/>
          <w:bCs/>
          <w:sz w:val="21"/>
          <w:szCs w:val="21"/>
        </w:rPr>
        <w:t>запрещена</w:t>
      </w:r>
      <w:r>
        <w:rPr>
          <w:rFonts w:ascii="Arial" w:eastAsia="Arial" w:hAnsi="Arial" w:cs="Arial"/>
          <w:sz w:val="21"/>
          <w:szCs w:val="21"/>
        </w:rPr>
        <w:t>.</w:t>
      </w:r>
    </w:p>
    <w:p w14:paraId="226F298F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В силовом щите должны быть установлены автоматы защиты и УЗО/дифференциальная защита, соответствующие нагрузкам оборудования.</w:t>
      </w:r>
    </w:p>
    <w:p w14:paraId="1D9A24D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Перед ручным тестом реле и самодиагностикой с реле отключите силовые автоматы оборудования, чтобы исключить неожиданный запуск насосов, нагревателей и клапанов.</w:t>
      </w:r>
    </w:p>
    <w:p w14:paraId="3D8460C3" w14:textId="6B4628EA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Не допускайте попадания в</w:t>
      </w:r>
      <w:r w:rsidR="00E81C2D">
        <w:rPr>
          <w:rFonts w:ascii="Arial" w:eastAsia="Arial" w:hAnsi="Arial" w:cs="Arial"/>
          <w:sz w:val="21"/>
          <w:szCs w:val="21"/>
        </w:rPr>
        <w:t>лаги</w:t>
      </w:r>
      <w:r>
        <w:rPr>
          <w:rFonts w:ascii="Arial" w:eastAsia="Arial" w:hAnsi="Arial" w:cs="Arial"/>
          <w:sz w:val="21"/>
          <w:szCs w:val="21"/>
        </w:rPr>
        <w:t xml:space="preserve"> внутрь корпуса. Корпус не предназначен для прямого воздействия струй воды.</w:t>
      </w:r>
    </w:p>
    <w:p w14:paraId="1A810111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При запахе гари, дыме, следах оплавления, аномальном нагреве или попадании воды немедленно отключите питание и обратитесь в сервис.</w:t>
      </w:r>
    </w:p>
    <w:p w14:paraId="6212B60D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Замена предохранителя допускается только на предохранитель номиналом 200 мА.</w:t>
      </w:r>
    </w:p>
    <w:p w14:paraId="02DEF881" w14:textId="7D9C92B0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3.1 Электрическая схема соединения</w:t>
      </w:r>
    </w:p>
    <w:p w14:paraId="3EF00FEE" w14:textId="77777777" w:rsidR="0061761A" w:rsidRPr="0061761A" w:rsidRDefault="0061761A" w:rsidP="0061761A">
      <w:pPr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E0E791E" wp14:editId="47B313A9">
            <wp:simplePos x="0" y="0"/>
            <wp:positionH relativeFrom="margin">
              <wp:posOffset>1455420</wp:posOffset>
            </wp:positionH>
            <wp:positionV relativeFrom="paragraph">
              <wp:posOffset>81915</wp:posOffset>
            </wp:positionV>
            <wp:extent cx="3079750" cy="2743835"/>
            <wp:effectExtent l="0" t="0" r="6350" b="0"/>
            <wp:wrapThrough wrapText="bothSides">
              <wp:wrapPolygon edited="0">
                <wp:start x="0" y="0"/>
                <wp:lineTo x="0" y="21445"/>
                <wp:lineTo x="21511" y="21445"/>
                <wp:lineTo x="21511" y="0"/>
                <wp:lineTo x="0" y="0"/>
              </wp:wrapPolygon>
            </wp:wrapThrough>
            <wp:docPr id="135774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FF79B" w14:textId="3C5D0206" w:rsidR="0061761A" w:rsidRDefault="0061761A" w:rsidP="00382BD9">
      <w:pPr>
        <w:jc w:val="both"/>
      </w:pPr>
    </w:p>
    <w:p w14:paraId="05EAAD22" w14:textId="57236244" w:rsidR="003B7624" w:rsidRDefault="00E81C2D"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349CFDF" wp14:editId="6DC20E44">
            <wp:simplePos x="0" y="0"/>
            <wp:positionH relativeFrom="margin">
              <wp:posOffset>720979</wp:posOffset>
            </wp:positionH>
            <wp:positionV relativeFrom="paragraph">
              <wp:posOffset>2456180</wp:posOffset>
            </wp:positionV>
            <wp:extent cx="4167640" cy="2112264"/>
            <wp:effectExtent l="0" t="0" r="0" b="0"/>
            <wp:wrapThrough wrapText="bothSides">
              <wp:wrapPolygon edited="0">
                <wp:start x="0" y="0"/>
                <wp:lineTo x="0" y="21431"/>
                <wp:lineTo x="21524" y="21431"/>
                <wp:lineTo x="21524" y="0"/>
                <wp:lineTo x="0" y="0"/>
              </wp:wrapPolygon>
            </wp:wrapThrough>
            <wp:docPr id="18141931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640" cy="21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br w:type="page"/>
      </w:r>
    </w:p>
    <w:p w14:paraId="1700B131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lastRenderedPageBreak/>
        <w:t>4. Первый запуск и начальная настройка</w:t>
      </w:r>
    </w:p>
    <w:p w14:paraId="109A755A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4.1 Включение</w:t>
      </w:r>
    </w:p>
    <w:p w14:paraId="1094BB4A" w14:textId="13456844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Переведите тумблер питания на левой боковой панели корпуса в положение «ВКЛ». Дождитесь загрузки главного экрана.</w:t>
      </w:r>
    </w:p>
    <w:p w14:paraId="34E1C533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4.2 Настройка Wi-Fi</w:t>
      </w:r>
    </w:p>
    <w:p w14:paraId="5456FBA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При первом включении контроллер создаёт точку доступа «Aquatron HotSpot». Пароль по умолчанию: fallback123.</w:t>
      </w:r>
    </w:p>
    <w:p w14:paraId="28015CD6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Подключитесь к этой сети с телефона или ноутбука и выберите домашнюю Wi-Fi сеть.</w:t>
      </w:r>
    </w:p>
    <w:p w14:paraId="57533A6F" w14:textId="1E5B3AA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После успешного подключения на главном экране появится значок Wi-Fi. IP-адрес и уровень сигнала отображаются в </w:t>
      </w:r>
      <w:r w:rsidR="00DE26C3">
        <w:rPr>
          <w:rFonts w:ascii="Arial" w:eastAsia="Arial" w:hAnsi="Arial" w:cs="Arial"/>
          <w:sz w:val="21"/>
          <w:szCs w:val="21"/>
        </w:rPr>
        <w:t xml:space="preserve">«Главное меню» </w:t>
      </w:r>
      <w:r w:rsidR="00DE26C3">
        <w:rPr>
          <w:rFonts w:ascii="Arial" w:eastAsia="Arial" w:hAnsi="Arial" w:cs="Arial"/>
          <w:sz w:val="21"/>
          <w:szCs w:val="21"/>
        </w:rPr>
        <w:t>→</w:t>
      </w:r>
      <w:r w:rsidR="00DE26C3" w:rsidRPr="00DE26C3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«</w:t>
      </w:r>
      <w:r w:rsidR="00DE26C3">
        <w:rPr>
          <w:rFonts w:ascii="Arial" w:eastAsia="Arial" w:hAnsi="Arial" w:cs="Arial"/>
          <w:sz w:val="21"/>
          <w:szCs w:val="21"/>
        </w:rPr>
        <w:t>Система</w:t>
      </w:r>
      <w:r>
        <w:rPr>
          <w:rFonts w:ascii="Arial" w:eastAsia="Arial" w:hAnsi="Arial" w:cs="Arial"/>
          <w:sz w:val="21"/>
          <w:szCs w:val="21"/>
        </w:rPr>
        <w:t>» → «</w:t>
      </w:r>
      <w:proofErr w:type="spellStart"/>
      <w:r>
        <w:rPr>
          <w:rFonts w:ascii="Arial" w:eastAsia="Arial" w:hAnsi="Arial" w:cs="Arial"/>
          <w:sz w:val="21"/>
          <w:szCs w:val="21"/>
        </w:rPr>
        <w:t>Wi</w:t>
      </w:r>
      <w:proofErr w:type="spellEnd"/>
      <w:r>
        <w:rPr>
          <w:rFonts w:ascii="Arial" w:eastAsia="Arial" w:hAnsi="Arial" w:cs="Arial"/>
          <w:sz w:val="21"/>
          <w:szCs w:val="21"/>
        </w:rPr>
        <w:t>-Fi».</w:t>
      </w:r>
    </w:p>
    <w:p w14:paraId="2EF5931C" w14:textId="094AFCCB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Если используется WPS, запустите WPS на роутере и выберите соответствующий пункт в меню </w:t>
      </w:r>
      <w:proofErr w:type="spellStart"/>
      <w:r>
        <w:rPr>
          <w:rFonts w:ascii="Arial" w:eastAsia="Arial" w:hAnsi="Arial" w:cs="Arial"/>
          <w:sz w:val="21"/>
          <w:szCs w:val="21"/>
        </w:rPr>
        <w:t>Wi</w:t>
      </w:r>
      <w:proofErr w:type="spellEnd"/>
      <w:r>
        <w:rPr>
          <w:rFonts w:ascii="Arial" w:eastAsia="Arial" w:hAnsi="Arial" w:cs="Arial"/>
          <w:sz w:val="21"/>
          <w:szCs w:val="21"/>
        </w:rPr>
        <w:t>-Fi пульта.</w:t>
      </w:r>
    </w:p>
    <w:p w14:paraId="1E196A66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4.3 Настройка состава оборудования</w:t>
      </w:r>
    </w:p>
    <w:p w14:paraId="50137AA2" w14:textId="51B575FE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Перейдите: Главное меню → Сервисное меню → Оборудование. Включите только фактически установленное оборудование</w:t>
      </w:r>
      <w:r w:rsidR="00DE26C3">
        <w:rPr>
          <w:rFonts w:ascii="Arial" w:eastAsia="Arial" w:hAnsi="Arial" w:cs="Arial"/>
          <w:sz w:val="21"/>
          <w:szCs w:val="21"/>
        </w:rPr>
        <w:t xml:space="preserve"> (до 8 единиц)</w:t>
      </w:r>
      <w:r>
        <w:rPr>
          <w:rFonts w:ascii="Arial" w:eastAsia="Arial" w:hAnsi="Arial" w:cs="Arial"/>
          <w:sz w:val="21"/>
          <w:szCs w:val="21"/>
        </w:rPr>
        <w:t xml:space="preserve">. Меню пульта, личный кабинет и сервисная панель </w:t>
      </w:r>
      <w:r w:rsidR="00DE26C3">
        <w:rPr>
          <w:rFonts w:ascii="Arial" w:eastAsia="Arial" w:hAnsi="Arial" w:cs="Arial"/>
          <w:sz w:val="21"/>
          <w:szCs w:val="21"/>
        </w:rPr>
        <w:t>автоматически адаптируются под</w:t>
      </w:r>
      <w:r>
        <w:rPr>
          <w:rFonts w:ascii="Arial" w:eastAsia="Arial" w:hAnsi="Arial" w:cs="Arial"/>
          <w:sz w:val="21"/>
          <w:szCs w:val="21"/>
        </w:rPr>
        <w:t xml:space="preserve"> настройки </w:t>
      </w:r>
      <w:proofErr w:type="spellStart"/>
      <w:r>
        <w:rPr>
          <w:rFonts w:ascii="Arial" w:eastAsia="Arial" w:hAnsi="Arial" w:cs="Arial"/>
          <w:sz w:val="21"/>
          <w:szCs w:val="21"/>
        </w:rPr>
        <w:t>оборудовани</w:t>
      </w:r>
      <w:r w:rsidR="00DE26C3">
        <w:rPr>
          <w:rFonts w:ascii="Arial" w:eastAsia="Arial" w:hAnsi="Arial" w:cs="Arial"/>
          <w:sz w:val="21"/>
          <w:szCs w:val="21"/>
        </w:rPr>
        <w:t>ф</w:t>
      </w:r>
      <w:proofErr w:type="spellEnd"/>
      <w:r>
        <w:rPr>
          <w:rFonts w:ascii="Arial" w:eastAsia="Arial" w:hAnsi="Arial" w:cs="Arial"/>
          <w:sz w:val="21"/>
          <w:szCs w:val="21"/>
        </w:rPr>
        <w:t>.</w:t>
      </w:r>
    </w:p>
    <w:p w14:paraId="16547FCE" w14:textId="27B988F8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DE26C3">
        <w:rPr>
          <w:rFonts w:ascii="Arial" w:eastAsia="Arial" w:hAnsi="Arial" w:cs="Arial"/>
          <w:b/>
          <w:bCs/>
          <w:sz w:val="21"/>
          <w:szCs w:val="21"/>
        </w:rPr>
        <w:t>Насос 2</w:t>
      </w:r>
      <w:proofErr w:type="gramStart"/>
      <w:r w:rsidRPr="00DE26C3"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DE26C3"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сть</w:t>
      </w:r>
      <w:proofErr w:type="gramEnd"/>
      <w:r>
        <w:rPr>
          <w:rFonts w:ascii="Arial" w:eastAsia="Arial" w:hAnsi="Arial" w:cs="Arial"/>
          <w:sz w:val="21"/>
          <w:szCs w:val="21"/>
        </w:rPr>
        <w:t>/</w:t>
      </w:r>
      <w:r w:rsidR="00DE26C3"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ет.</w:t>
      </w:r>
    </w:p>
    <w:p w14:paraId="42B7CB57" w14:textId="0A9C92FD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DE26C3">
        <w:rPr>
          <w:rFonts w:ascii="Arial" w:eastAsia="Arial" w:hAnsi="Arial" w:cs="Arial"/>
          <w:b/>
          <w:bCs/>
          <w:sz w:val="21"/>
          <w:szCs w:val="21"/>
        </w:rPr>
        <w:t>Клапаны промывки</w:t>
      </w:r>
      <w:proofErr w:type="gramStart"/>
      <w:r w:rsidRPr="00DE26C3"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DE26C3"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ет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/ 1 / 2.</w:t>
      </w:r>
    </w:p>
    <w:p w14:paraId="2000A9B7" w14:textId="17A8A65D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DE26C3">
        <w:rPr>
          <w:rFonts w:ascii="Arial" w:eastAsia="Arial" w:hAnsi="Arial" w:cs="Arial"/>
          <w:b/>
          <w:bCs/>
          <w:sz w:val="21"/>
          <w:szCs w:val="21"/>
        </w:rPr>
        <w:t>УФ-лампа</w:t>
      </w:r>
      <w:proofErr w:type="gramStart"/>
      <w:r w:rsidRPr="00DE26C3"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DE26C3"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сть</w:t>
      </w:r>
      <w:proofErr w:type="gramEnd"/>
      <w:r>
        <w:rPr>
          <w:rFonts w:ascii="Arial" w:eastAsia="Arial" w:hAnsi="Arial" w:cs="Arial"/>
          <w:sz w:val="21"/>
          <w:szCs w:val="21"/>
        </w:rPr>
        <w:t>/</w:t>
      </w:r>
      <w:r w:rsidR="00DE26C3"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ет.</w:t>
      </w:r>
    </w:p>
    <w:p w14:paraId="547B948A" w14:textId="5747B083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DE26C3">
        <w:rPr>
          <w:rFonts w:ascii="Arial" w:eastAsia="Arial" w:hAnsi="Arial" w:cs="Arial"/>
          <w:b/>
          <w:bCs/>
          <w:sz w:val="21"/>
          <w:szCs w:val="21"/>
        </w:rPr>
        <w:t>Нагрев</w:t>
      </w:r>
      <w:proofErr w:type="gramStart"/>
      <w:r w:rsidRPr="00DE26C3"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DE26C3"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ет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/ 1 / 2.</w:t>
      </w:r>
    </w:p>
    <w:p w14:paraId="23FE61C7" w14:textId="102D17C5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DE26C3">
        <w:rPr>
          <w:rFonts w:ascii="Arial" w:eastAsia="Arial" w:hAnsi="Arial" w:cs="Arial"/>
          <w:b/>
          <w:bCs/>
          <w:sz w:val="21"/>
          <w:szCs w:val="21"/>
        </w:rPr>
        <w:t>Дозирование</w:t>
      </w:r>
      <w:proofErr w:type="gramStart"/>
      <w:r w:rsidRPr="00DE26C3"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DE26C3"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сть</w:t>
      </w:r>
      <w:proofErr w:type="gramEnd"/>
      <w:r>
        <w:rPr>
          <w:rFonts w:ascii="Arial" w:eastAsia="Arial" w:hAnsi="Arial" w:cs="Arial"/>
          <w:sz w:val="21"/>
          <w:szCs w:val="21"/>
        </w:rPr>
        <w:t>/</w:t>
      </w:r>
      <w:r w:rsidR="00DE26C3"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ет.</w:t>
      </w:r>
    </w:p>
    <w:p w14:paraId="70F9DB7E" w14:textId="333DE87B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DE26C3">
        <w:rPr>
          <w:rFonts w:ascii="Arial" w:eastAsia="Arial" w:hAnsi="Arial" w:cs="Arial"/>
          <w:b/>
          <w:bCs/>
          <w:sz w:val="21"/>
          <w:szCs w:val="21"/>
        </w:rPr>
        <w:t>Освещение</w:t>
      </w:r>
      <w:proofErr w:type="gramStart"/>
      <w:r w:rsidRPr="00DE26C3"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DE26C3"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сть</w:t>
      </w:r>
      <w:proofErr w:type="gramEnd"/>
      <w:r>
        <w:rPr>
          <w:rFonts w:ascii="Arial" w:eastAsia="Arial" w:hAnsi="Arial" w:cs="Arial"/>
          <w:sz w:val="21"/>
          <w:szCs w:val="21"/>
        </w:rPr>
        <w:t>/</w:t>
      </w:r>
      <w:r w:rsidR="00DE26C3"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ет.</w:t>
      </w:r>
    </w:p>
    <w:p w14:paraId="3C666690" w14:textId="20924262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DE26C3">
        <w:rPr>
          <w:rFonts w:ascii="Arial" w:eastAsia="Arial" w:hAnsi="Arial" w:cs="Arial"/>
          <w:b/>
          <w:bCs/>
          <w:sz w:val="21"/>
          <w:szCs w:val="21"/>
        </w:rPr>
        <w:t>Аттракцион 1 и 2</w:t>
      </w:r>
      <w:proofErr w:type="gramStart"/>
      <w:r w:rsidRPr="00DE26C3"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DE26C3"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сть</w:t>
      </w:r>
      <w:proofErr w:type="gramEnd"/>
      <w:r>
        <w:rPr>
          <w:rFonts w:ascii="Arial" w:eastAsia="Arial" w:hAnsi="Arial" w:cs="Arial"/>
          <w:sz w:val="21"/>
          <w:szCs w:val="21"/>
        </w:rPr>
        <w:t>/</w:t>
      </w:r>
      <w:r w:rsidR="00DE26C3"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ет.</w:t>
      </w:r>
    </w:p>
    <w:p w14:paraId="3F796A78" w14:textId="4E2F7FB8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proofErr w:type="spellStart"/>
      <w:r w:rsidRPr="00DE26C3">
        <w:rPr>
          <w:rFonts w:ascii="Arial" w:eastAsia="Arial" w:hAnsi="Arial" w:cs="Arial"/>
          <w:b/>
          <w:bCs/>
          <w:sz w:val="21"/>
          <w:szCs w:val="21"/>
        </w:rPr>
        <w:t>Автодолив</w:t>
      </w:r>
      <w:proofErr w:type="spellEnd"/>
      <w:r w:rsidRPr="00DE26C3"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DE26C3">
        <w:rPr>
          <w:rFonts w:ascii="Arial" w:eastAsia="Arial" w:hAnsi="Arial" w:cs="Arial"/>
          <w:sz w:val="21"/>
          <w:szCs w:val="21"/>
        </w:rPr>
        <w:t>Е</w:t>
      </w:r>
      <w:r>
        <w:rPr>
          <w:rFonts w:ascii="Arial" w:eastAsia="Arial" w:hAnsi="Arial" w:cs="Arial"/>
          <w:sz w:val="21"/>
          <w:szCs w:val="21"/>
        </w:rPr>
        <w:t>сть/</w:t>
      </w:r>
      <w:r w:rsidR="00DE26C3">
        <w:rPr>
          <w:rFonts w:ascii="Arial" w:eastAsia="Arial" w:hAnsi="Arial" w:cs="Arial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ет.</w:t>
      </w:r>
    </w:p>
    <w:p w14:paraId="2FF6545D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4.4 Назначение реле</w:t>
      </w:r>
    </w:p>
    <w:p w14:paraId="180F344D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 xml:space="preserve">После выбора состава оборудования откройте «Сервисное меню» → «Настройка реле» и назначьте логическим устройствам физические выходы. </w:t>
      </w:r>
      <w:r w:rsidRPr="00DE26C3">
        <w:rPr>
          <w:rFonts w:ascii="Arial" w:eastAsia="Arial" w:hAnsi="Arial" w:cs="Arial"/>
          <w:b/>
          <w:bCs/>
          <w:sz w:val="21"/>
          <w:szCs w:val="21"/>
        </w:rPr>
        <w:t>Реле 1 аппаратно закреплено за насосом 1 и не может быть переназначено</w:t>
      </w:r>
      <w:r>
        <w:rPr>
          <w:rFonts w:ascii="Arial" w:eastAsia="Arial" w:hAnsi="Arial" w:cs="Arial"/>
          <w:sz w:val="21"/>
          <w:szCs w:val="21"/>
        </w:rPr>
        <w:t>. После изменения состава оборудования рекомендуется проверить назначение реле и выполнить самодиагностику без включения силовых автоматов.</w:t>
      </w:r>
    </w:p>
    <w:p w14:paraId="1A563083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4.5 Полный сброс до заводских настроек</w:t>
      </w:r>
    </w:p>
    <w:p w14:paraId="778FD074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В сервисном меню доступен пункт «Полный сброс». Перед сбросом пульт показывает предупреждение «Сбросить устройство». При выборе «ОК» все пользовательские настройки, расписания, состав оборудования и параметры возвращаются к заводским значениям. При выборе «Назад» сброс не выполняется.</w:t>
      </w:r>
    </w:p>
    <w:p w14:paraId="633CDB30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5. Привязка устройства к личному кабинету</w:t>
      </w:r>
    </w:p>
    <w:p w14:paraId="30B1B3C1" w14:textId="0F439694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 xml:space="preserve">Для удалённого доступа используется безопасная схема: серийный номер устройства и код подтверждения. </w:t>
      </w:r>
    </w:p>
    <w:p w14:paraId="2C49BB7F" w14:textId="092DE0DE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Откройте сайт https://aquatron22.ru</w:t>
      </w:r>
    </w:p>
    <w:p w14:paraId="23AABC73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Зарегистрируйтесь или войдите в личный кабинет.</w:t>
      </w:r>
    </w:p>
    <w:p w14:paraId="680C3BED" w14:textId="38AC2165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На пульте откройте </w:t>
      </w:r>
      <w:r w:rsidR="00DE26C3">
        <w:rPr>
          <w:rFonts w:ascii="Arial" w:eastAsia="Arial" w:hAnsi="Arial" w:cs="Arial"/>
          <w:sz w:val="21"/>
          <w:szCs w:val="21"/>
        </w:rPr>
        <w:t>«Система»</w:t>
      </w:r>
      <w:r>
        <w:rPr>
          <w:rFonts w:ascii="Arial" w:eastAsia="Arial" w:hAnsi="Arial" w:cs="Arial"/>
          <w:sz w:val="21"/>
          <w:szCs w:val="21"/>
        </w:rPr>
        <w:t xml:space="preserve"> и найдите строки SN и «Код пр.» / код подтверждения.</w:t>
      </w:r>
    </w:p>
    <w:p w14:paraId="3863DD1F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В личном кабинете нажмите «Добавить устройство» и введите серийный номер и код подтверждения.</w:t>
      </w:r>
    </w:p>
    <w:p w14:paraId="6CF6FDB1" w14:textId="7298DB83" w:rsidR="003B7624" w:rsidRDefault="00000000" w:rsidP="00DE26C3">
      <w:pPr>
        <w:spacing w:after="55"/>
      </w:pPr>
      <w:r>
        <w:rPr>
          <w:rFonts w:ascii="Arial" w:eastAsia="Arial" w:hAnsi="Arial" w:cs="Arial"/>
          <w:sz w:val="21"/>
          <w:szCs w:val="21"/>
        </w:rPr>
        <w:t>• После успешной привязки устройство появится в списке</w:t>
      </w:r>
      <w:r w:rsidR="00DE26C3">
        <w:rPr>
          <w:rFonts w:ascii="Arial" w:eastAsia="Arial" w:hAnsi="Arial" w:cs="Arial"/>
          <w:sz w:val="21"/>
          <w:szCs w:val="21"/>
        </w:rPr>
        <w:t xml:space="preserve"> и станет доступно к управлению.</w:t>
      </w:r>
    </w:p>
    <w:p w14:paraId="5A6F6815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lastRenderedPageBreak/>
        <w:t>6. Главный экран</w:t>
      </w:r>
    </w:p>
    <w:p w14:paraId="7EF8E656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После загрузки дисплей показывает сводную информацию о состоянии бассейна. Состав отображаемых значков зависит от включенного оборудования.</w:t>
      </w:r>
    </w:p>
    <w:p w14:paraId="2DA962FC" w14:textId="77777777" w:rsidR="00C54C5B" w:rsidRDefault="00C54C5B" w:rsidP="00DF4338"/>
    <w:p w14:paraId="56472D32" w14:textId="77777777" w:rsidR="00C54C5B" w:rsidRDefault="00C54C5B" w:rsidP="00C54C5B">
      <w:pPr>
        <w:jc w:val="center"/>
      </w:pPr>
      <w:r>
        <w:rPr>
          <w:noProof/>
        </w:rPr>
        <w:drawing>
          <wp:inline distT="0" distB="0" distL="0" distR="0" wp14:anchorId="54043A19" wp14:editId="4F53044F">
            <wp:extent cx="3282948" cy="1219200"/>
            <wp:effectExtent l="0" t="0" r="0" b="0"/>
            <wp:docPr id="14108072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09" cy="12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DB43B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1-я строка: время, день недели, дата, напоминания и уровень Wi-Fi.</w:t>
      </w:r>
    </w:p>
    <w:p w14:paraId="5417DF7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2-я строка: температура воды и индикация активного нагрева.</w:t>
      </w:r>
    </w:p>
    <w:p w14:paraId="32E50CF5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3-я строка: состояние насосов, режимы приоритета нагрева и промывки.</w:t>
      </w:r>
    </w:p>
    <w:p w14:paraId="182EF157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4-я строка: состояние УФ, дозирования, освещения, аттракционов и автодолива.</w:t>
      </w:r>
    </w:p>
    <w:p w14:paraId="3D30CBE8" w14:textId="339E0E51" w:rsidR="003B7624" w:rsidRDefault="00000000" w:rsidP="00033F99">
      <w:pPr>
        <w:spacing w:after="55"/>
      </w:pPr>
      <w:r>
        <w:rPr>
          <w:rFonts w:ascii="Arial" w:eastAsia="Arial" w:hAnsi="Arial" w:cs="Arial"/>
          <w:sz w:val="21"/>
          <w:szCs w:val="21"/>
        </w:rPr>
        <w:t>• Долгое удержание кнопки «Назад» возвращает на главный экран из большинства разделов меню.</w:t>
      </w:r>
    </w:p>
    <w:p w14:paraId="140B67FD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7. Работа с меню пульта</w:t>
      </w:r>
    </w:p>
    <w:p w14:paraId="14A10D2F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Кнопка OK открывает меню и подтверждает изменение. Кнопки ▲/▼ перемещают курсор или изменяют значение. Кнопка «Назад» выходит из текущего уровня меню. Если значение редактируется, «Назад» отменяет несохранённое изменение и выходит только из режима редактирования. Чтобы сохранить новое значение, нажмите OK.</w:t>
      </w:r>
    </w:p>
    <w:p w14:paraId="0183875D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7.1 Насосы</w:t>
      </w:r>
    </w:p>
    <w:p w14:paraId="2DECB29C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Для каждого насоса доступно до 4 циклов расписания. Для каждого цикла задаётся включение, время старта и время остановки.</w:t>
      </w:r>
    </w:p>
    <w:p w14:paraId="6C8CCA82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При редактировании времени цикла кнопка OK сохраняет значение, а кнопка «Назад» отменяет изменение и остаётся в меню выбора циклов.</w:t>
      </w:r>
    </w:p>
    <w:p w14:paraId="7041DFA3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Режим «Приоритет нагрева» включает насос вне расписания, если это нужно для нагрева воды.</w:t>
      </w:r>
    </w:p>
    <w:p w14:paraId="2A2D62EF" w14:textId="6D01E069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Режим «Только нагрев» включает насос только для поддержания температуры</w:t>
      </w:r>
      <w:r w:rsidR="00033F99">
        <w:rPr>
          <w:rFonts w:ascii="Arial" w:eastAsia="Arial" w:hAnsi="Arial" w:cs="Arial"/>
          <w:sz w:val="21"/>
          <w:szCs w:val="21"/>
        </w:rPr>
        <w:t xml:space="preserve"> (функция в стадии тестирования).</w:t>
      </w:r>
    </w:p>
    <w:p w14:paraId="2A3921E6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Счётчики моточасов ведутся отдельно для счётчиков A и B, дату сброса можно посмотреть в меню и веб-интерфейсе.</w:t>
      </w:r>
    </w:p>
    <w:p w14:paraId="6CD63B6F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7.2 Температура и нагрев</w:t>
      </w:r>
    </w:p>
    <w:p w14:paraId="71B30B14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Уставка температуры задаётся в диапазоне +10…+40 °C.</w:t>
      </w:r>
    </w:p>
    <w:p w14:paraId="7CBD04E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Гистерезис по умолчанию 0,5 °C, изменение доступно в сервисном меню.</w:t>
      </w:r>
    </w:p>
    <w:p w14:paraId="7A724837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Если установлен второй нагреватель, его уставка и состояние отображаются отдельно.</w:t>
      </w:r>
    </w:p>
    <w:p w14:paraId="0D4963A3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7.3 Промывка</w:t>
      </w:r>
    </w:p>
    <w:p w14:paraId="53802F38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При наличии автоматических клапанов промывка может запускаться по расписанию или вручную.</w:t>
      </w:r>
    </w:p>
    <w:p w14:paraId="77A04A5C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Настраиваются период, время запуска, длительность и пауза переключения.</w:t>
      </w:r>
    </w:p>
    <w:p w14:paraId="5B51B583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Если автоматических клапанов нет, автоматическая промывка не используется; доступно напоминание о ручной промывке фильтра.</w:t>
      </w:r>
    </w:p>
    <w:p w14:paraId="68AD59CC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lastRenderedPageBreak/>
        <w:t>7.4 Освещение, аттракционы, УФ, дозирование и автодолив</w:t>
      </w:r>
    </w:p>
    <w:p w14:paraId="5D5AE6F0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Освещение управляется из меню, личного кабинета, сервисной панели, внешним выключателем и через Алису.</w:t>
      </w:r>
    </w:p>
    <w:p w14:paraId="035A5A63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Аттракционы имеют тип и таймер автовыключения. При таймере 0 автоматическое отключение выключено.</w:t>
      </w:r>
    </w:p>
    <w:p w14:paraId="3C4A293C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УФ-лампа включается только при наличии условий для безопасной работы и учитывает моточасы.</w:t>
      </w:r>
    </w:p>
    <w:p w14:paraId="041CAF27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Дозирование и автодолив отображаются и настраиваются только если включены в составе оборудования.</w:t>
      </w:r>
    </w:p>
    <w:p w14:paraId="5B78222A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8. Сервисное меню и самодиагностика</w:t>
      </w:r>
    </w:p>
    <w:p w14:paraId="2AC38B89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Сервисное меню предназначено для монтажника или сервисного специалиста. Не изменяйте состав оборудования, назначение реле и системные параметры без понимания схемы подключения.</w:t>
      </w:r>
    </w:p>
    <w:p w14:paraId="2ACCDE4A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Установка времени: ручная настройка даты, времени и часового пояса, синхронизация через интернет.</w:t>
      </w:r>
    </w:p>
    <w:p w14:paraId="1078765B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Темп. корр.: коррекция показаний датчика температуры.</w:t>
      </w:r>
    </w:p>
    <w:p w14:paraId="786140BF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Гистерезис: настройка зоны нечувствительности нагрева.</w:t>
      </w:r>
    </w:p>
    <w:p w14:paraId="45FDC85C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Датчик потока: выбор режима датчиков потока.</w:t>
      </w:r>
    </w:p>
    <w:p w14:paraId="33FC5DB2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Оборудование и настройка реле: конфигурация состава бассейна и физического подключения.</w:t>
      </w:r>
    </w:p>
    <w:p w14:paraId="73A33B32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Ручное управление: прямое управление исполнительными механизмами. Автоматические алгоритмы в этом режиме не должны использоваться как защита.</w:t>
      </w:r>
    </w:p>
    <w:p w14:paraId="5822DC95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Резервное копирование: сохранение и загрузка пользовательских настроек.</w:t>
      </w:r>
    </w:p>
    <w:p w14:paraId="4C751DDD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Полный сброс: возврат к заводским параметрам после подтверждения.</w:t>
      </w:r>
    </w:p>
    <w:p w14:paraId="44078A0A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Самодиагностика: запуск проверки без реле или с реле.</w:t>
      </w:r>
    </w:p>
    <w:p w14:paraId="70478AE8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С версии 1.1.14 системные функции вынесены в отдельное подменю «Система» после пункта «Сервисное меню». Это уменьшает риск случайного изменения служебных параметров.</w:t>
      </w:r>
    </w:p>
    <w:p w14:paraId="03A8C7FE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Система → Дата и время: ручная настройка даты и времени, синхронизация по Wi-Fi и периодическая сверка RTC.</w:t>
      </w:r>
    </w:p>
    <w:p w14:paraId="7D0D095A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Система → Wi‑Fi: настройка подключения, просмотр состояния связи и повторное подключение к сети.</w:t>
      </w:r>
    </w:p>
    <w:p w14:paraId="782CB6BB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Система → Подсветка: выключена, таймер 1–5 минут или всегда включена.</w:t>
      </w:r>
    </w:p>
    <w:p w14:paraId="666B19A5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Система → Сохранить настройки / Загрузить настройки: резервная копия пользовательских параметров в памяти пульта.</w:t>
      </w:r>
    </w:p>
    <w:p w14:paraId="35C3B691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Система → Версия ПО: отображение установленной версии прошивки, например 1.1.14.</w:t>
      </w:r>
    </w:p>
    <w:p w14:paraId="303FBA8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Система → Обновление ПО: ручная проверка актуальности прошивки через облако при наличии подключения к интернету.</w:t>
      </w:r>
    </w:p>
    <w:p w14:paraId="17E3D5CA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8.1 Самодиагностика</w:t>
      </w:r>
    </w:p>
    <w:p w14:paraId="1A8D6CD1" w14:textId="77777777" w:rsidR="003B7624" w:rsidRDefault="00000000">
      <w:pPr>
        <w:spacing w:after="9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В меню «Самодиагностика» доступны два режима: «Запуск без реле» и «Запуск с реле». Режим без реле проверяет основные электронные узлы без щелчков исполнительных выходов. Режим с реле последовательно отключает все реле, затем включает их по одному для проверки каналов.</w:t>
      </w:r>
    </w:p>
    <w:p w14:paraId="66E84530" w14:textId="77777777" w:rsidR="00CF4F24" w:rsidRDefault="00CF4F24">
      <w:pPr>
        <w:spacing w:after="95"/>
      </w:pPr>
    </w:p>
    <w:p w14:paraId="3E945DE0" w14:textId="77777777" w:rsidR="003B7624" w:rsidRDefault="00000000">
      <w:pPr>
        <w:spacing w:before="80" w:after="100"/>
        <w:rPr>
          <w:rFonts w:ascii="Arial" w:eastAsia="Arial" w:hAnsi="Arial" w:cs="Arial"/>
          <w:b/>
          <w:color w:val="9A3412"/>
          <w:sz w:val="21"/>
          <w:szCs w:val="21"/>
        </w:rPr>
      </w:pPr>
      <w:r>
        <w:rPr>
          <w:rFonts w:ascii="Arial" w:eastAsia="Arial" w:hAnsi="Arial" w:cs="Arial"/>
          <w:b/>
          <w:color w:val="9A3412"/>
          <w:sz w:val="21"/>
          <w:szCs w:val="21"/>
        </w:rPr>
        <w:t>ВНИМАНИЕ: перед запуском диагностики с реле отключите силовые автоматы оборудования. Во время теста реле будут включаться последовательно.</w:t>
      </w:r>
    </w:p>
    <w:p w14:paraId="7EC155FF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lastRenderedPageBreak/>
        <w:t>9. Личный кабинет и удалённое управление</w:t>
      </w:r>
    </w:p>
    <w:p w14:paraId="5A0D02A2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Личный кабинет доступен по адресу https://aquatron22.ru/lk.html. После входа пользователь видит только свои устройства и может управлять ими с телефона, планшета или компьютера.</w:t>
      </w:r>
    </w:p>
    <w:p w14:paraId="402AE960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Просмотр текущей температуры, состояний насосов, нагревателей, освещения и аттракционов.</w:t>
      </w:r>
    </w:p>
    <w:p w14:paraId="4947F0A0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Управление освещением и аттракционами, изменение уставки температуры.</w:t>
      </w:r>
    </w:p>
    <w:p w14:paraId="67E7016A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Просмотр графика температуры за 1, 3 или 7 дней.</w:t>
      </w:r>
    </w:p>
    <w:p w14:paraId="242E30CD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Настройка расписаний, промывки, моточасов, УФ, сухого хода и других параметров в зависимости от состава оборудования.</w:t>
      </w:r>
    </w:p>
    <w:p w14:paraId="1B12F487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Обновление прошивки: если доступна рекомендуемая совместимая версия, личный кабинет покажет новую версию и кнопку обновления. Для разных типов пультов отображаются только подходящие прошивки.</w:t>
      </w:r>
    </w:p>
    <w:p w14:paraId="413BA088" w14:textId="3C896825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Кнопка «Поддержка» включает или отключает доступ производителя Акватрон к выбранному пульту. Без разрешения владельца</w:t>
      </w:r>
      <w:r w:rsidR="00CF4F24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производител</w:t>
      </w:r>
      <w:r w:rsidR="00CF4F24">
        <w:rPr>
          <w:rFonts w:ascii="Arial" w:eastAsia="Arial" w:hAnsi="Arial" w:cs="Arial"/>
          <w:sz w:val="21"/>
          <w:szCs w:val="21"/>
        </w:rPr>
        <w:t>ь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CF4F24" w:rsidRPr="00CF4F24">
        <w:rPr>
          <w:rFonts w:ascii="Arial" w:eastAsia="Arial" w:hAnsi="Arial" w:cs="Arial"/>
          <w:b/>
          <w:bCs/>
          <w:sz w:val="21"/>
          <w:szCs w:val="21"/>
        </w:rPr>
        <w:t>не имеет доступа к устройству</w:t>
      </w:r>
      <w:r w:rsidRPr="00CF4F24">
        <w:rPr>
          <w:rFonts w:ascii="Arial" w:eastAsia="Arial" w:hAnsi="Arial" w:cs="Arial"/>
          <w:b/>
          <w:bCs/>
          <w:sz w:val="21"/>
          <w:szCs w:val="21"/>
        </w:rPr>
        <w:t>.</w:t>
      </w:r>
    </w:p>
    <w:p w14:paraId="278A51CE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9.1 Облачные обновления прошивки</w:t>
      </w:r>
    </w:p>
    <w:p w14:paraId="007121DC" w14:textId="7E51415B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Пульт поддерживает обновление через облако. Сервер проверяет версию прошивки, совместимость, рекомендуемый статус и блокировку тестовых или устаревших файлов. Во время обновления не отключайте питание пульта и не перезагружайте роутер.</w:t>
      </w:r>
    </w:p>
    <w:p w14:paraId="0F2C961E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Если обновление не удалось, устройство должно вернуться к предыдущей рабочей прошивке. При повторяющихся ошибках обратитесь в сервисную поддержку.</w:t>
      </w:r>
    </w:p>
    <w:p w14:paraId="3C87C249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9.2 Доступ производителя и сервисных организаций</w:t>
      </w:r>
    </w:p>
    <w:p w14:paraId="3F353124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В личном кабинете используются два разных механизма доступа. Их назначение отличается.</w:t>
      </w:r>
    </w:p>
    <w:p w14:paraId="76AB004D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«Поддержка» у пульта: временное разрешение производителю Акватрон подключиться к устройству через сервисную панель для диагностики, проверки журналов и запуска обслуживающих действий.</w:t>
      </w:r>
    </w:p>
    <w:p w14:paraId="19377C17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Раздел «Доступ»: выдача доступа обслуживающей организации по email или коду организации. Доступ может быть выдан на просмотр, обслуживание или расширенное обслуживание, постоянно или до указанной даты.</w:t>
      </w:r>
    </w:p>
    <w:p w14:paraId="00A04A6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Если аккаунту выдали доступ как обслуживающей организации, такие пульты отображаются слева отдельным блоком «Доступные пульты» под основными устройствами.</w:t>
      </w:r>
    </w:p>
    <w:p w14:paraId="20535FA2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Для доступных пультов организация может вести собственные пометки: название, ФИО владельца, город, адрес, телефон и примечания. Эти данные сохраняются на сервере и доступны после входа с другого браузера.</w:t>
      </w:r>
    </w:p>
    <w:p w14:paraId="39889A40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9.3 Типы пультов и совместимость прошивок</w:t>
      </w:r>
    </w:p>
    <w:p w14:paraId="48926AC5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Облачный сервис различает типы устройств. «Акватрон Оптима» и «Акватрон Блок промывки» являются разными пультами с разными прошивками и разными наборами настроек.</w:t>
      </w:r>
    </w:p>
    <w:p w14:paraId="3416DDBC" w14:textId="134BCA3E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В личном кабинете и сервисной панели прошивки фильтруются по типу устройства</w:t>
      </w:r>
      <w:r w:rsidR="00CF4F24">
        <w:rPr>
          <w:rFonts w:ascii="Arial" w:eastAsia="Arial" w:hAnsi="Arial" w:cs="Arial"/>
          <w:sz w:val="21"/>
          <w:szCs w:val="21"/>
        </w:rPr>
        <w:t>.</w:t>
      </w:r>
    </w:p>
    <w:p w14:paraId="6C454ACA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При загрузке прошивки производителем указываются версия, тип пульта, плата, канал, статус «рекомендована» и описание изменений.</w:t>
      </w:r>
    </w:p>
    <w:p w14:paraId="39530AE3" w14:textId="169F06C4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Перед </w:t>
      </w:r>
      <w:r w:rsidR="00CF4F24">
        <w:rPr>
          <w:rFonts w:ascii="Arial" w:eastAsia="Arial" w:hAnsi="Arial" w:cs="Arial"/>
          <w:sz w:val="21"/>
          <w:szCs w:val="21"/>
        </w:rPr>
        <w:t xml:space="preserve">обновлением </w:t>
      </w:r>
      <w:r>
        <w:rPr>
          <w:rFonts w:ascii="Arial" w:eastAsia="Arial" w:hAnsi="Arial" w:cs="Arial"/>
          <w:sz w:val="21"/>
          <w:szCs w:val="21"/>
        </w:rPr>
        <w:t>сервер дополнительно проверяет, совместимость версии и онлайн-статус пульта.</w:t>
      </w:r>
    </w:p>
    <w:p w14:paraId="41D588B2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9.4 Установка личного кабинета на телефон</w:t>
      </w:r>
    </w:p>
    <w:p w14:paraId="37E9F386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 xml:space="preserve">Личный кабинет можно использовать как веб-приложение на телефоне. Откройте https://aquatron22.ru/lk.html в браузере, войдите в аккаунт и выберите добавление страницы на </w:t>
      </w:r>
      <w:r>
        <w:rPr>
          <w:rFonts w:ascii="Arial" w:eastAsia="Arial" w:hAnsi="Arial" w:cs="Arial"/>
          <w:sz w:val="21"/>
          <w:szCs w:val="21"/>
        </w:rPr>
        <w:lastRenderedPageBreak/>
        <w:t>главный экран. После установки вход выполняется через окно авторизации и личный кабинет без отдельной главной страницы.</w:t>
      </w:r>
    </w:p>
    <w:p w14:paraId="253033DF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10. Управление через Алису</w:t>
      </w:r>
    </w:p>
    <w:p w14:paraId="4542C3D5" w14:textId="6DD34CD1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При наличии подключенного навыка «</w:t>
      </w:r>
      <w:proofErr w:type="spellStart"/>
      <w:r>
        <w:rPr>
          <w:rFonts w:ascii="Arial" w:eastAsia="Arial" w:hAnsi="Arial" w:cs="Arial"/>
          <w:sz w:val="21"/>
          <w:szCs w:val="21"/>
        </w:rPr>
        <w:t>Акватрон</w:t>
      </w:r>
      <w:proofErr w:type="spellEnd"/>
      <w:r>
        <w:rPr>
          <w:rFonts w:ascii="Arial" w:eastAsia="Arial" w:hAnsi="Arial" w:cs="Arial"/>
          <w:sz w:val="21"/>
          <w:szCs w:val="21"/>
        </w:rPr>
        <w:t>» пользователь может управлять частью функций через приложение «Дом с Алисой» и голосового помощника Алиса.</w:t>
      </w:r>
    </w:p>
    <w:p w14:paraId="2D5FA9B5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Сначала добавьте пульт в личном кабинете Акватрон по серийному номеру и коду подтверждения.</w:t>
      </w:r>
    </w:p>
    <w:p w14:paraId="49FE4ABD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В приложении «Дом с Алисой» выберите навык «Акватрон» и войдите в тот же аккаунт Акватрон.</w:t>
      </w:r>
    </w:p>
    <w:p w14:paraId="3B86012A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После привязки аккаунта Алиса автоматически найдёт доступные устройства.</w:t>
      </w:r>
    </w:p>
    <w:p w14:paraId="1EE76D32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Поддерживаемые действия: включение/выключение освещения, запрос температуры воды, установка температуры нагрева, включение/выключение аттракциона 1 и аттракциона 2.</w:t>
      </w:r>
    </w:p>
    <w:p w14:paraId="2F54CED6" w14:textId="48EC6A86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Опасные сервисные функции, промывка, сбросы, диагностика, настройка реле и </w:t>
      </w:r>
      <w:r w:rsidR="00CF4F24">
        <w:rPr>
          <w:rFonts w:ascii="Arial" w:eastAsia="Arial" w:hAnsi="Arial" w:cs="Arial"/>
          <w:sz w:val="21"/>
          <w:szCs w:val="21"/>
        </w:rPr>
        <w:t>обновление ПО</w:t>
      </w:r>
      <w:r>
        <w:rPr>
          <w:rFonts w:ascii="Arial" w:eastAsia="Arial" w:hAnsi="Arial" w:cs="Arial"/>
          <w:sz w:val="21"/>
          <w:szCs w:val="21"/>
        </w:rPr>
        <w:t xml:space="preserve"> через Алису недоступны.</w:t>
      </w:r>
    </w:p>
    <w:p w14:paraId="638FC002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Примеры команд: «Алиса, включи свет бассейна», «Алиса, какая температура воды?», «Алиса, установи температуру бассейна 28 градусов», «Алиса, включи аттракцион 1».</w:t>
      </w:r>
    </w:p>
    <w:p w14:paraId="14D9CCAB" w14:textId="3DFB7114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1</w:t>
      </w:r>
      <w:r w:rsidR="00CF4F24">
        <w:rPr>
          <w:rFonts w:ascii="Arial" w:eastAsia="Arial" w:hAnsi="Arial" w:cs="Arial"/>
          <w:b/>
          <w:color w:val="0B5F86"/>
          <w:sz w:val="28"/>
          <w:szCs w:val="28"/>
        </w:rPr>
        <w:t>1</w:t>
      </w:r>
      <w:r>
        <w:rPr>
          <w:rFonts w:ascii="Arial" w:eastAsia="Arial" w:hAnsi="Arial" w:cs="Arial"/>
          <w:b/>
          <w:color w:val="0B5F86"/>
          <w:sz w:val="28"/>
          <w:szCs w:val="28"/>
        </w:rPr>
        <w:t>. Неисправности и действия пользователя</w:t>
      </w:r>
    </w:p>
    <w:p w14:paraId="028D6CD4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CF4F24">
        <w:rPr>
          <w:rFonts w:ascii="Arial" w:eastAsia="Arial" w:hAnsi="Arial" w:cs="Arial"/>
          <w:b/>
          <w:bCs/>
          <w:sz w:val="21"/>
          <w:szCs w:val="21"/>
        </w:rPr>
        <w:t>Пульт не подключается к Wi-Fi:</w:t>
      </w:r>
      <w:r>
        <w:rPr>
          <w:rFonts w:ascii="Arial" w:eastAsia="Arial" w:hAnsi="Arial" w:cs="Arial"/>
          <w:sz w:val="21"/>
          <w:szCs w:val="21"/>
        </w:rPr>
        <w:t xml:space="preserve"> Проверьте пароль Wi-Fi, уровень сигнала, диапазон 2,4 ГГц и перезапустите настройку Wi-Fi через сервисное меню.</w:t>
      </w:r>
    </w:p>
    <w:p w14:paraId="0694B70B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CF4F24">
        <w:rPr>
          <w:rFonts w:ascii="Arial" w:eastAsia="Arial" w:hAnsi="Arial" w:cs="Arial"/>
          <w:b/>
          <w:bCs/>
          <w:sz w:val="21"/>
          <w:szCs w:val="21"/>
        </w:rPr>
        <w:t xml:space="preserve">В личном кабинете устройство offline: </w:t>
      </w:r>
      <w:r>
        <w:rPr>
          <w:rFonts w:ascii="Arial" w:eastAsia="Arial" w:hAnsi="Arial" w:cs="Arial"/>
          <w:sz w:val="21"/>
          <w:szCs w:val="21"/>
        </w:rPr>
        <w:t>Проверьте питание пульта, интернет на роутере и значок Wi-Fi на дисплее. Подождите 1-2 минуты после перезагрузки.</w:t>
      </w:r>
    </w:p>
    <w:p w14:paraId="0F337115" w14:textId="6C1A22A4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CF4F24">
        <w:rPr>
          <w:rFonts w:ascii="Arial" w:eastAsia="Arial" w:hAnsi="Arial" w:cs="Arial"/>
          <w:b/>
          <w:bCs/>
          <w:sz w:val="21"/>
          <w:szCs w:val="21"/>
        </w:rPr>
        <w:t>Не удаётся добавить устройство:</w:t>
      </w:r>
      <w:r>
        <w:rPr>
          <w:rFonts w:ascii="Arial" w:eastAsia="Arial" w:hAnsi="Arial" w:cs="Arial"/>
          <w:sz w:val="21"/>
          <w:szCs w:val="21"/>
        </w:rPr>
        <w:t xml:space="preserve"> Проверьте серийный номер и код подтверждения в сервисном меню. Код вводится как код подтверждения, а не пароль от аккаунта.</w:t>
      </w:r>
    </w:p>
    <w:p w14:paraId="4385F547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CF4F24">
        <w:rPr>
          <w:rFonts w:ascii="Arial" w:eastAsia="Arial" w:hAnsi="Arial" w:cs="Arial"/>
          <w:b/>
          <w:bCs/>
          <w:sz w:val="21"/>
          <w:szCs w:val="21"/>
        </w:rPr>
        <w:t>Нет показаний температуры:</w:t>
      </w:r>
      <w:r>
        <w:rPr>
          <w:rFonts w:ascii="Arial" w:eastAsia="Arial" w:hAnsi="Arial" w:cs="Arial"/>
          <w:sz w:val="21"/>
          <w:szCs w:val="21"/>
        </w:rPr>
        <w:t xml:space="preserve"> Проверьте подключение датчика DS18B20, целостность кабеля и отсутствие влаги в соединениях.</w:t>
      </w:r>
    </w:p>
    <w:p w14:paraId="051F814C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CF4F24">
        <w:rPr>
          <w:rFonts w:ascii="Arial" w:eastAsia="Arial" w:hAnsi="Arial" w:cs="Arial"/>
          <w:b/>
          <w:bCs/>
          <w:sz w:val="21"/>
          <w:szCs w:val="21"/>
        </w:rPr>
        <w:t xml:space="preserve">Насос заблокирован по сухому ходу: </w:t>
      </w:r>
      <w:r>
        <w:rPr>
          <w:rFonts w:ascii="Arial" w:eastAsia="Arial" w:hAnsi="Arial" w:cs="Arial"/>
          <w:sz w:val="21"/>
          <w:szCs w:val="21"/>
        </w:rPr>
        <w:t>Проверьте наличие воды, открытие кранов, работу датчика потока и выполните сброс защиты после устранения причины.</w:t>
      </w:r>
    </w:p>
    <w:p w14:paraId="24AFE9F9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 xml:space="preserve">• </w:t>
      </w:r>
      <w:r w:rsidRPr="00CF4F24">
        <w:rPr>
          <w:rFonts w:ascii="Arial" w:eastAsia="Arial" w:hAnsi="Arial" w:cs="Arial"/>
          <w:b/>
          <w:bCs/>
          <w:sz w:val="21"/>
          <w:szCs w:val="21"/>
        </w:rPr>
        <w:t>Обновление прошивки не началось:</w:t>
      </w:r>
      <w:r>
        <w:rPr>
          <w:rFonts w:ascii="Arial" w:eastAsia="Arial" w:hAnsi="Arial" w:cs="Arial"/>
          <w:sz w:val="21"/>
          <w:szCs w:val="21"/>
        </w:rPr>
        <w:t xml:space="preserve"> Проверьте интернет, онлайн-статус пульта и наличие рекомендуемой совместимой прошивки.</w:t>
      </w:r>
    </w:p>
    <w:p w14:paraId="0BAFB320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13. Транспортировка и хранение</w:t>
      </w:r>
    </w:p>
    <w:p w14:paraId="6E7798E8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Устройство следует хранить в сухом отапливаемом помещении при температуре от –20 до +50 °C. После транспортировки при отрицательных температурах перед включением необходимо выдержать контроллер при комнатной температуре не менее 2 часов, чтобы исключить образование конденсата внутри корпуса.</w:t>
      </w:r>
    </w:p>
    <w:p w14:paraId="7D31E4A7" w14:textId="77777777" w:rsidR="003B7624" w:rsidRDefault="00000000">
      <w:pPr>
        <w:keepNext/>
        <w:spacing w:before="260" w:after="120"/>
      </w:pPr>
      <w:r>
        <w:rPr>
          <w:rFonts w:ascii="Arial" w:eastAsia="Arial" w:hAnsi="Arial" w:cs="Arial"/>
          <w:b/>
          <w:color w:val="0B5F86"/>
          <w:sz w:val="28"/>
          <w:szCs w:val="28"/>
        </w:rPr>
        <w:t>14. Гарантийные обязательства</w:t>
      </w:r>
    </w:p>
    <w:p w14:paraId="7E1DDBEA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Гарантийный срок составляет 6 месяцев с даты продажи, если иное не указано в договоре поставки. Гарантия распространяется на производственные дефекты при соблюдении правил монтажа, эксплуатации, транспортировки и хранения.</w:t>
      </w:r>
    </w:p>
    <w:p w14:paraId="5A8AACF2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Гарантия не распространяется на неисправности, возникшие в результате:</w:t>
      </w:r>
    </w:p>
    <w:p w14:paraId="1519B362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прямого подключения силовой нагрузки к реле контроллера без промежуточных контакторов или пускателей;</w:t>
      </w:r>
    </w:p>
    <w:p w14:paraId="1603668F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попадания воды, конденсата или агрессивных веществ внутрь корпуса;</w:t>
      </w:r>
    </w:p>
    <w:p w14:paraId="1B823905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механических повреждений корпуса, плат, дисплея, разъёмов или проводов;</w:t>
      </w:r>
    </w:p>
    <w:p w14:paraId="6DD229B7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неверного монтажа, короткого замыкания, перегрузки реле или предохранителя;</w:t>
      </w:r>
    </w:p>
    <w:p w14:paraId="32973476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lastRenderedPageBreak/>
        <w:t>• самостоятельного ремонта, изменения схемы, следов горения или оплавления;</w:t>
      </w:r>
    </w:p>
    <w:p w14:paraId="6DC46AC1" w14:textId="77777777" w:rsidR="003B7624" w:rsidRDefault="00000000">
      <w:pPr>
        <w:spacing w:after="55"/>
      </w:pPr>
      <w:r>
        <w:rPr>
          <w:rFonts w:ascii="Arial" w:eastAsia="Arial" w:hAnsi="Arial" w:cs="Arial"/>
          <w:sz w:val="21"/>
          <w:szCs w:val="21"/>
        </w:rPr>
        <w:t>• эксплуатации вне допустимых электрических и климатических параметров.</w:t>
      </w:r>
    </w:p>
    <w:p w14:paraId="234070CA" w14:textId="77777777" w:rsidR="003B7624" w:rsidRDefault="00000000">
      <w:pPr>
        <w:keepNext/>
        <w:spacing w:before="180" w:after="80"/>
      </w:pPr>
      <w:r>
        <w:rPr>
          <w:rFonts w:ascii="Arial" w:eastAsia="Arial" w:hAnsi="Arial" w:cs="Arial"/>
          <w:b/>
          <w:color w:val="087C9F"/>
          <w:sz w:val="24"/>
          <w:szCs w:val="24"/>
        </w:rPr>
        <w:t>14.1 Отметки о продаже и установке</w:t>
      </w:r>
    </w:p>
    <w:p w14:paraId="7A33C6D4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Серийный номер: _______________________________</w:t>
      </w:r>
    </w:p>
    <w:p w14:paraId="2F5F9DDD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Дата продажи: _________________________________</w:t>
      </w:r>
    </w:p>
    <w:p w14:paraId="02380207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Продавец: _____________________________________</w:t>
      </w:r>
    </w:p>
    <w:p w14:paraId="39B278BF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Монтажная организация: _________________________</w:t>
      </w:r>
    </w:p>
    <w:p w14:paraId="0ECF05B1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Дата установки: ________________________________</w:t>
      </w:r>
    </w:p>
    <w:p w14:paraId="371A1AAA" w14:textId="77777777" w:rsidR="003B7624" w:rsidRDefault="00000000">
      <w:pPr>
        <w:spacing w:after="95"/>
      </w:pPr>
      <w:r>
        <w:rPr>
          <w:rFonts w:ascii="Arial" w:eastAsia="Arial" w:hAnsi="Arial" w:cs="Arial"/>
          <w:sz w:val="21"/>
          <w:szCs w:val="21"/>
        </w:rPr>
        <w:t>Подпись: _______________________________________</w:t>
      </w:r>
    </w:p>
    <w:sectPr w:rsidR="003B7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/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D0F"/>
    <w:rsid w:val="00033F99"/>
    <w:rsid w:val="00075EB8"/>
    <w:rsid w:val="001271B6"/>
    <w:rsid w:val="001C50DF"/>
    <w:rsid w:val="0028407A"/>
    <w:rsid w:val="002A53DA"/>
    <w:rsid w:val="00382BD9"/>
    <w:rsid w:val="003B7624"/>
    <w:rsid w:val="003D18F1"/>
    <w:rsid w:val="003D632A"/>
    <w:rsid w:val="0044443C"/>
    <w:rsid w:val="00466B1E"/>
    <w:rsid w:val="00466D93"/>
    <w:rsid w:val="004F3D2C"/>
    <w:rsid w:val="00546C1A"/>
    <w:rsid w:val="005A156B"/>
    <w:rsid w:val="00602791"/>
    <w:rsid w:val="0061761A"/>
    <w:rsid w:val="007C557F"/>
    <w:rsid w:val="00813863"/>
    <w:rsid w:val="008201B8"/>
    <w:rsid w:val="00836DDB"/>
    <w:rsid w:val="00846FEF"/>
    <w:rsid w:val="008530B4"/>
    <w:rsid w:val="008A7D0F"/>
    <w:rsid w:val="0090339A"/>
    <w:rsid w:val="00AB7DC5"/>
    <w:rsid w:val="00AE03DD"/>
    <w:rsid w:val="00B461EF"/>
    <w:rsid w:val="00C54C5B"/>
    <w:rsid w:val="00CF4F24"/>
    <w:rsid w:val="00D4746F"/>
    <w:rsid w:val="00D90F6D"/>
    <w:rsid w:val="00DE26C3"/>
    <w:rsid w:val="00DF4338"/>
    <w:rsid w:val="00E45F57"/>
    <w:rsid w:val="00E518ED"/>
    <w:rsid w:val="00E81C2D"/>
    <w:rsid w:val="00EA7545"/>
    <w:rsid w:val="00EC735E"/>
    <w:rsid w:val="00F4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26642"/>
  <w15:chartTrackingRefBased/>
  <w15:docId w15:val="{142C77ED-E870-4DA2-9061-35283D22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7D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7D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7D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7D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D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D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D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D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D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D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A7D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A7D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A7D0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A7D0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A7D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A7D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A7D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A7D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A7D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A7D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A7D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A7D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A7D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A7D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A7D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A7D0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A7D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A7D0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A7D0F"/>
    <w:rPr>
      <w:b/>
      <w:bCs/>
      <w:smallCaps/>
      <w:color w:val="2F5496" w:themeColor="accent1" w:themeShade="BF"/>
      <w:spacing w:val="5"/>
    </w:rPr>
  </w:style>
  <w:style w:type="paragraph" w:customStyle="1" w:styleId="ds-markdown-paragraph">
    <w:name w:val="ds-markdown-paragraph"/>
    <w:basedOn w:val="a"/>
    <w:rsid w:val="007C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c">
    <w:name w:val="Strong"/>
    <w:basedOn w:val="a0"/>
    <w:uiPriority w:val="22"/>
    <w:qFormat/>
    <w:rsid w:val="007C557F"/>
    <w:rPr>
      <w:b/>
      <w:bCs/>
    </w:rPr>
  </w:style>
  <w:style w:type="character" w:styleId="ad">
    <w:name w:val="Hyperlink"/>
    <w:basedOn w:val="a0"/>
    <w:uiPriority w:val="99"/>
    <w:unhideWhenUsed/>
    <w:rsid w:val="007C557F"/>
    <w:rPr>
      <w:color w:val="0000FF"/>
      <w:u w:val="single"/>
    </w:rPr>
  </w:style>
  <w:style w:type="character" w:styleId="ae">
    <w:name w:val="Unresolved Mention"/>
    <w:basedOn w:val="a0"/>
    <w:uiPriority w:val="99"/>
    <w:semiHidden/>
    <w:unhideWhenUsed/>
    <w:rsid w:val="007C55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9</Pages>
  <Words>2577</Words>
  <Characters>14693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Аква Строй</dc:creator>
  <cp:keywords/>
  <dc:description/>
  <cp:lastModifiedBy>Владислав Малюга</cp:lastModifiedBy>
  <cp:revision>1</cp:revision>
  <cp:lastPrinted>2026-04-29T03:54:00Z</cp:lastPrinted>
  <dcterms:created xsi:type="dcterms:W3CDTF">2026-04-28T09:49:00Z</dcterms:created>
  <dcterms:modified xsi:type="dcterms:W3CDTF">2026-06-25T06:57:00Z</dcterms:modified>
</cp:coreProperties>
</file>